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5BF" w:rsidRPr="00E505BF" w:rsidRDefault="00E505BF" w:rsidP="00E505BF">
      <w:pPr>
        <w:shd w:val="clear" w:color="auto" w:fill="FFFFFF"/>
        <w:spacing w:before="100" w:beforeAutospacing="1" w:after="225" w:line="450" w:lineRule="atLeast"/>
        <w:outlineLvl w:val="1"/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</w:pPr>
      <w:r w:rsidRPr="00E505BF">
        <w:rPr>
          <w:rFonts w:ascii="PT Sans" w:eastAsia="Times New Roman" w:hAnsi="PT Sans" w:cs="Arial"/>
          <w:b/>
          <w:bCs/>
          <w:caps/>
          <w:color w:val="223746"/>
          <w:kern w:val="36"/>
          <w:sz w:val="39"/>
          <w:szCs w:val="39"/>
          <w:lang w:eastAsia="ru-RU"/>
        </w:rPr>
        <w:t>«Мы выстояли и победили»</w:t>
      </w:r>
    </w:p>
    <w:p w:rsidR="00E505BF" w:rsidRPr="00E505BF" w:rsidRDefault="00E505BF" w:rsidP="00E505BF">
      <w:pPr>
        <w:shd w:val="clear" w:color="auto" w:fill="FFFFFF"/>
        <w:spacing w:line="225" w:lineRule="atLeast"/>
        <w:rPr>
          <w:rFonts w:ascii="Arial" w:eastAsia="Times New Roman" w:hAnsi="Arial" w:cs="Arial"/>
          <w:color w:val="8DA1B6"/>
          <w:sz w:val="20"/>
          <w:szCs w:val="20"/>
          <w:lang w:eastAsia="ru-RU"/>
        </w:rPr>
      </w:pPr>
      <w:hyperlink r:id="rId4" w:history="1">
        <w:r w:rsidRPr="00E505BF">
          <w:rPr>
            <w:rFonts w:ascii="Arial" w:eastAsia="Times New Roman" w:hAnsi="Arial" w:cs="Arial"/>
            <w:color w:val="3888BE"/>
            <w:sz w:val="20"/>
            <w:szCs w:val="20"/>
            <w:u w:val="single"/>
            <w:lang w:eastAsia="ru-RU"/>
          </w:rPr>
          <w:t>Главная</w:t>
        </w:r>
      </w:hyperlink>
      <w:r w:rsidRPr="00E505BF">
        <w:rPr>
          <w:rFonts w:ascii="Arial" w:eastAsia="Times New Roman" w:hAnsi="Arial" w:cs="Arial"/>
          <w:color w:val="8DA1B6"/>
          <w:sz w:val="20"/>
          <w:szCs w:val="20"/>
          <w:lang w:eastAsia="ru-RU"/>
        </w:rPr>
        <w:t xml:space="preserve"> | </w:t>
      </w:r>
      <w:hyperlink r:id="rId5" w:history="1">
        <w:r w:rsidRPr="00E505BF">
          <w:rPr>
            <w:rFonts w:ascii="Arial" w:eastAsia="Times New Roman" w:hAnsi="Arial" w:cs="Arial"/>
            <w:color w:val="3888BE"/>
            <w:sz w:val="20"/>
            <w:szCs w:val="20"/>
            <w:u w:val="single"/>
            <w:lang w:eastAsia="ru-RU"/>
          </w:rPr>
          <w:t>Все публикации</w:t>
        </w:r>
      </w:hyperlink>
    </w:p>
    <w:p w:rsidR="00E505BF" w:rsidRPr="00E505BF" w:rsidRDefault="00E505BF" w:rsidP="00E505BF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E505BF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1904365" cy="664210"/>
            <wp:effectExtent l="0" t="0" r="635" b="2540"/>
            <wp:docPr id="2" name="Рисунок 2" descr="«Мы выстояли и победил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«Мы выстояли и победили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5BF" w:rsidRPr="00E505BF" w:rsidRDefault="00E505BF" w:rsidP="00E505BF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E505BF">
        <w:rPr>
          <w:rFonts w:ascii="Arial" w:eastAsia="Times New Roman" w:hAnsi="Arial" w:cs="Arial"/>
          <w:sz w:val="20"/>
          <w:szCs w:val="20"/>
          <w:lang w:eastAsia="ru-RU"/>
        </w:rPr>
        <w:t>15:46 | 02 февраля 2011</w:t>
      </w:r>
    </w:p>
    <w:p w:rsidR="00E505BF" w:rsidRPr="00E505BF" w:rsidRDefault="00E505BF" w:rsidP="00E505BF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E505BF">
        <w:rPr>
          <w:rFonts w:ascii="Arial" w:eastAsia="Times New Roman" w:hAnsi="Arial" w:cs="Arial"/>
          <w:sz w:val="20"/>
          <w:szCs w:val="20"/>
          <w:lang w:eastAsia="ru-RU"/>
        </w:rPr>
        <w:t xml:space="preserve">Номер: </w:t>
      </w:r>
      <w:hyperlink r:id="rId7" w:history="1">
        <w:r w:rsidRPr="00E505BF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7 (9269)</w:t>
        </w:r>
      </w:hyperlink>
    </w:p>
    <w:p w:rsidR="00E505BF" w:rsidRPr="00E505BF" w:rsidRDefault="00E505BF" w:rsidP="00E505BF">
      <w:pPr>
        <w:shd w:val="clear" w:color="auto" w:fill="FFFFFF"/>
        <w:spacing w:after="0"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E505BF">
        <w:rPr>
          <w:rFonts w:ascii="Arial" w:eastAsia="Times New Roman" w:hAnsi="Arial" w:cs="Arial"/>
          <w:sz w:val="20"/>
          <w:szCs w:val="20"/>
          <w:lang w:eastAsia="ru-RU"/>
        </w:rPr>
        <w:t xml:space="preserve">Источник: </w:t>
      </w:r>
      <w:hyperlink r:id="rId8" w:history="1">
        <w:r w:rsidRPr="00E505BF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Сельский труженик</w:t>
        </w:r>
      </w:hyperlink>
    </w:p>
    <w:p w:rsidR="00E505BF" w:rsidRPr="00E505BF" w:rsidRDefault="00E505BF" w:rsidP="00E505BF">
      <w:pPr>
        <w:shd w:val="clear" w:color="auto" w:fill="FFFFFF"/>
        <w:spacing w:line="225" w:lineRule="atLeast"/>
        <w:rPr>
          <w:rFonts w:ascii="Arial" w:eastAsia="Times New Roman" w:hAnsi="Arial" w:cs="Arial"/>
          <w:sz w:val="20"/>
          <w:szCs w:val="20"/>
          <w:lang w:eastAsia="ru-RU"/>
        </w:rPr>
      </w:pPr>
      <w:r w:rsidRPr="00E505BF">
        <w:rPr>
          <w:rFonts w:ascii="Arial" w:eastAsia="Times New Roman" w:hAnsi="Arial" w:cs="Arial"/>
          <w:noProof/>
          <w:color w:val="0000FF"/>
          <w:sz w:val="20"/>
          <w:szCs w:val="20"/>
          <w:lang w:eastAsia="ru-RU"/>
        </w:rPr>
        <w:drawing>
          <wp:inline distT="0" distB="0" distL="0" distR="0">
            <wp:extent cx="104775" cy="104775"/>
            <wp:effectExtent l="0" t="0" r="9525" b="9525"/>
            <wp:docPr id="1" name="Рисунок 1" descr="http://tyumedia.ru/i/icon_print.p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yumedia.ru/i/icon_print.p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history="1">
        <w:r w:rsidRPr="00E505BF">
          <w:rPr>
            <w:rFonts w:ascii="Arial" w:eastAsia="Times New Roman" w:hAnsi="Arial" w:cs="Arial"/>
            <w:color w:val="0000FF"/>
            <w:sz w:val="20"/>
            <w:szCs w:val="20"/>
            <w:lang w:eastAsia="ru-RU"/>
          </w:rPr>
          <w:t>Версия для печати</w:t>
        </w:r>
      </w:hyperlink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Так называется хорошо проиллюстрированная книга, выходом которой ознаменован прошлый год, год 65-летия Победы в Великой Отечественной войне.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Многие материалы о ее героях-ветеранах написаны ими самими, некоторые – товарищами по службе, детьми, внуками, журналистами.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«Вы держите в руках уникальное издание – книгу воспоминаний 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тюменцев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>, воевавших на фронтах Великой Отечественной войны и героически трудившихся во имя приближения победы в тылу. О храбрости воинов-сибиряков всегда ходили легенды, их ратные подвиги известны от Москвы до самого Берлина», - написал в предисловии к этой книге губернатор области В.В. Якушев.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Свое отношение к изданию высказали во вступительных статьях председатель областной Думы С.Е. 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Корепанов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>, председатель областного Совета ветеранов войны и труда И.А. Шаповалов.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«За годы Великой Отечественной войны из 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Вагайского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района было мобилизовано 10365 человек, 5263 из них погибли в боях, 506 пропали без вести, умерли от ран в госпиталях – 689, погибли в плену 10 военнослужащих. 3838 человек вернулись с фронта в район…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За самоотверженный труд в годы Великой Отечественной войны и восстановление народного хозяйства в послевоенный период, трудовой героизм в последующие годы награждены: орденом Ленина – 6 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вагайцев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>, Октябрьской революции – 3, Трудового Красного Знамени – 40, «Знак Почета» - 67, «Трудовой Славы» - 22 человека, большое количество тружеников района награждены медалями, почетными знаками и грамотами», - эта информация предпослана повествованию о наших земляках-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вагайцах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>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>Чести быть героями этой книги удостоены 9 человек.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Ирина </w:t>
      </w:r>
      <w:proofErr w:type="spellStart"/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Лазаревна</w:t>
      </w:r>
      <w:proofErr w:type="spellEnd"/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Белова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, 1926 года рождения, в настоящее время живет в Вагае, жизнь и </w:t>
      </w:r>
      <w:proofErr w:type="gram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судьба</w:t>
      </w:r>
      <w:proofErr w:type="gram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которой типичны для поколения военного времени и восстановительного периода народного хозяйства страны.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Малюгина Варвара Степановна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(1923 г.р., проживает в Шестовом), </w:t>
      </w: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Сычева Мария Ефимовна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(1922 г.р., в настоящее время живет в Вагае), </w:t>
      </w: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Шабанова </w:t>
      </w:r>
      <w:proofErr w:type="spellStart"/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Сайдуна</w:t>
      </w:r>
      <w:proofErr w:type="spellEnd"/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</w:t>
      </w:r>
      <w:proofErr w:type="spellStart"/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Уразовна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(1925 г.р., с. 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Тукуз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), </w:t>
      </w: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Пальянова (Малюгина) Елизавета Ефимовна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(1914 г.р., д. Малюгина) из поколения бескорыстных, ответственных, надежных людей, усилиями которых одержана победа над врагом, пережила тяжелейшие годы деревня. Все они награждены медалью «За доблестный труд в годы Великой Отечественной войны».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lastRenderedPageBreak/>
        <w:t>Пальянов Михаил Владимирович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(1909 г.р.). Воевал на Ленинградском и Карельском фронтах. Охранял «дорогу жизни». Войну закончил в Норвегии. Награжден многими орденами и медалями. 12 марта 2008 года Михаил Владимирович ушел из жизни.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Плесовских Николай Павлович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(1925 г.р., с. Вагай). В особом представлении он не нуждается, человек известный и в районе, и за его пределами. Тем не менее некоторые факты из богатой его биографии приведем: «Заслуженный агроном РСФСР», персональный пенсионер республиканского значения, почетный гражданин 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Вагайского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района, член Союза журналистов РФ, историк-краевед. Награжден многими боевыми и трудовыми наградами. За освещение роли казачества в книге «История земли </w:t>
      </w:r>
      <w:proofErr w:type="spellStart"/>
      <w:r w:rsidRPr="00E505BF">
        <w:rPr>
          <w:rFonts w:ascii="Arial" w:eastAsia="Times New Roman" w:hAnsi="Arial" w:cs="Arial"/>
          <w:sz w:val="21"/>
          <w:szCs w:val="21"/>
          <w:lang w:eastAsia="ru-RU"/>
        </w:rPr>
        <w:t>вагайской</w:t>
      </w:r>
      <w:proofErr w:type="spellEnd"/>
      <w:r w:rsidRPr="00E505BF">
        <w:rPr>
          <w:rFonts w:ascii="Arial" w:eastAsia="Times New Roman" w:hAnsi="Arial" w:cs="Arial"/>
          <w:sz w:val="21"/>
          <w:szCs w:val="21"/>
          <w:lang w:eastAsia="ru-RU"/>
        </w:rPr>
        <w:t>» награжден Серебряным Крестом сибирского казачества».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Плесовских Александр Семенович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(1924 г.р., с. Вагай). 17 августа 1942 года призван на службу. Воевал в составе 3 Белорусского фронта. На переднем крае под обстрелом в общей сложности находился 577 дней и ночей. В апреле 1945 года за взятие г. Борисова награжден орденом Красного Знамени, за бои под Кенигсбергом – орденом Отечественной войны II степени. На Дальнем Востоке служил до 1947 года. К имеющимся наградам добавились орден Отечественной войны I степени, орден Славы III степени. Кроме того, награжден медалями «За взятие Кенигсберга», «За победу над Германией в Великой Отечественной войне 1941 – 1945 гг.», «За победу над Японией». Александр Семенович награжден 11 благодарностями Верховного Главнокомандующего. Большая часть его послевоенной трудовой биографии связана с обеспечением территории района электроэнергией.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Плесовских Кузьма Петрович</w:t>
      </w:r>
      <w:r w:rsidRPr="00E505BF">
        <w:rPr>
          <w:rFonts w:ascii="Arial" w:eastAsia="Times New Roman" w:hAnsi="Arial" w:cs="Arial"/>
          <w:sz w:val="21"/>
          <w:szCs w:val="21"/>
          <w:lang w:eastAsia="ru-RU"/>
        </w:rPr>
        <w:t xml:space="preserve"> (1926 г.р., с. Черное). Призван в армию 7 ноября 1943 года. Воевал на 2-м Белорусском фронте. Освобождал города Восточной Пруссии. Награжден орденом Отечественной войны I степени, медалями «За боевые заслуги», Жукова, «За победу над Германией в годы Великой Отечественной войны 1941 – 1945 гг.».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>В мирное время работал в разных должностях: учетчиком-счетоводом в колхозе, в торговле. За честный и добросовестный труд награжден медалями «За доблестный труд. В ознаменование 100-летия со дня рождения В.И. Ленина», «Ветеран труда», многочисленными грамотами. «Прожил я долгую и трудную жизнь, но считаю, не зря. Сделал и продолжаю делать, что в моих силах, для людей, считаю себя востребованным», - говорит Кузьма Петрович.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>Участников той войны и тружеников тыла становится все меньше и меньше. Со временем об их подвигах последующие поколения смогут узнавать только из письменных источников. Таким источником станет и эта книга. В этом ее ценность.</w:t>
      </w:r>
    </w:p>
    <w:p w:rsidR="00E505BF" w:rsidRPr="00E505BF" w:rsidRDefault="00E505BF" w:rsidP="00E505BF">
      <w:pPr>
        <w:shd w:val="clear" w:color="auto" w:fill="FFFFFF"/>
        <w:spacing w:before="100" w:beforeAutospacing="1" w:after="255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E505BF">
        <w:rPr>
          <w:rFonts w:ascii="Arial" w:eastAsia="Times New Roman" w:hAnsi="Arial" w:cs="Arial"/>
          <w:sz w:val="21"/>
          <w:szCs w:val="21"/>
          <w:lang w:eastAsia="ru-RU"/>
        </w:rPr>
        <w:t>Остается добавить, что районный совет ветеранов распространил книгу по всем ветеранским организациям поселений, школам, некоторым учреждениям.</w:t>
      </w:r>
    </w:p>
    <w:p w:rsidR="00E505BF" w:rsidRPr="00E505BF" w:rsidRDefault="00E505BF" w:rsidP="00E505BF">
      <w:pPr>
        <w:shd w:val="clear" w:color="auto" w:fill="FFFFFF"/>
        <w:spacing w:before="100" w:beforeAutospacing="1" w:line="270" w:lineRule="atLeast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Ишмухамет</w:t>
      </w:r>
      <w:proofErr w:type="spellEnd"/>
      <w:r w:rsidRPr="00E505BF">
        <w:rPr>
          <w:rFonts w:ascii="Arial" w:eastAsia="Times New Roman" w:hAnsi="Arial" w:cs="Arial"/>
          <w:b/>
          <w:bCs/>
          <w:sz w:val="21"/>
          <w:szCs w:val="21"/>
          <w:lang w:eastAsia="ru-RU"/>
        </w:rPr>
        <w:t xml:space="preserve"> ГАЙСИН</w:t>
      </w:r>
    </w:p>
    <w:p w:rsidR="00CC4AB2" w:rsidRDefault="00CC4AB2">
      <w:bookmarkStart w:id="0" w:name="_GoBack"/>
      <w:bookmarkEnd w:id="0"/>
    </w:p>
    <w:sectPr w:rsidR="00CC4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5BF"/>
    <w:rsid w:val="00CC4AB2"/>
    <w:rsid w:val="00E5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5411B-6B78-4495-AACF-047194D1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05BF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E50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2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2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83117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3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913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4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270287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87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63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98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90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45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938771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yumedia.ru/19/editorial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tyumedia.ru/19/3625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tyumedia.ru/print/33363.html" TargetMode="External"/><Relationship Id="rId5" Type="http://schemas.openxmlformats.org/officeDocument/2006/relationships/hyperlink" Target="http://tyumedia.ru/all/" TargetMode="External"/><Relationship Id="rId10" Type="http://schemas.openxmlformats.org/officeDocument/2006/relationships/image" Target="media/image2.png"/><Relationship Id="rId4" Type="http://schemas.openxmlformats.org/officeDocument/2006/relationships/hyperlink" Target="http://tyumedia.ru/" TargetMode="External"/><Relationship Id="rId9" Type="http://schemas.openxmlformats.org/officeDocument/2006/relationships/hyperlink" Target="http://tyumedia.ru/print/3336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Плесовских</dc:creator>
  <cp:keywords/>
  <dc:description/>
  <cp:lastModifiedBy>Николай Плесовских</cp:lastModifiedBy>
  <cp:revision>1</cp:revision>
  <dcterms:created xsi:type="dcterms:W3CDTF">2015-04-16T12:52:00Z</dcterms:created>
  <dcterms:modified xsi:type="dcterms:W3CDTF">2015-04-16T12:52:00Z</dcterms:modified>
</cp:coreProperties>
</file>