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06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  <w:r w:rsidRPr="00AE27E4">
        <w:rPr>
          <w:noProof/>
          <w:sz w:val="10"/>
          <w:szCs w:val="10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-3.6pt;margin-top:28.3pt;width:329.25pt;height:291.75pt;z-index:251660288;mso-position-horizontal-relative:text;mso-position-vertical-relative:text;mso-width-relative:page;mso-height-relative:page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КАНАЕВ ДМИТРИЙ  ИВАНОВИЧ&#10;23 ДЕКАБРЯ 1909 ГОДА РОЖДЕНИЯ&#10;"/>
          </v:shape>
        </w:pict>
      </w:r>
      <w:r w:rsidR="00775B92"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4040506</wp:posOffset>
            </wp:positionH>
            <wp:positionV relativeFrom="paragraph">
              <wp:posOffset>83185</wp:posOffset>
            </wp:positionV>
            <wp:extent cx="2933700" cy="4581525"/>
            <wp:effectExtent l="19050" t="0" r="0" b="0"/>
            <wp:wrapNone/>
            <wp:docPr id="6" name="Рисунок 1" descr="C:\Documents and Settings\Admin\Рабочий стол\ФОТО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ФОТО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581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775B92" w:rsidRDefault="00775B92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775B92" w:rsidRDefault="00775B92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775B92" w:rsidRDefault="00775B92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775B92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  <w:r>
        <w:rPr>
          <w:lang w:val="ru-RU"/>
        </w:rPr>
        <w:t xml:space="preserve">   </w:t>
      </w:r>
    </w:p>
    <w:p w:rsidR="00775B92" w:rsidRPr="00AE27E4" w:rsidRDefault="00775B92" w:rsidP="00AE27E4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i w:val="0"/>
          <w:lang w:val="ru-RU"/>
        </w:rPr>
      </w:pPr>
    </w:p>
    <w:p w:rsidR="00841D5E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841D5E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841D5E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841D5E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lang w:val="ru-RU"/>
        </w:rPr>
      </w:pPr>
    </w:p>
    <w:p w:rsidR="00841D5E" w:rsidRDefault="00841D5E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AE27E4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AE27E4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AE27E4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AE27E4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AE27E4" w:rsidRPr="00AE27E4" w:rsidRDefault="00AE27E4" w:rsidP="00775B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775B92" w:rsidRDefault="00AE27E4" w:rsidP="00AE27E4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E27E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Канаев</w:t>
      </w:r>
      <w:proofErr w:type="spellEnd"/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Дмитрий Иванович, мой папа, родился 23 декабря 1909г. в г</w:t>
      </w:r>
      <w:proofErr w:type="gramStart"/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.Б</w:t>
      </w:r>
      <w:proofErr w:type="gramEnd"/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ерезняки, </w:t>
      </w:r>
      <w:r w:rsidRPr="00AE27E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Пермской области в семье машиниста железнодорожного поезда. После службы в </w:t>
      </w:r>
      <w:proofErr w:type="spellStart"/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морфлоте</w:t>
      </w:r>
      <w:proofErr w:type="spellEnd"/>
      <w:r w:rsidR="008252C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в 1941 году добровольцем ушел н</w:t>
      </w:r>
      <w:r w:rsidR="00841D5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 фронт </w:t>
      </w:r>
      <w:proofErr w:type="gramStart"/>
      <w:r w:rsidR="00841D5E">
        <w:rPr>
          <w:rFonts w:ascii="Times New Roman" w:hAnsi="Times New Roman" w:cs="Times New Roman"/>
          <w:i w:val="0"/>
          <w:sz w:val="28"/>
          <w:szCs w:val="28"/>
          <w:lang w:val="ru-RU"/>
        </w:rPr>
        <w:t>г</w:t>
      </w:r>
      <w:proofErr w:type="gramEnd"/>
      <w:r w:rsidR="00841D5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Чита. Поступил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в распоряжение</w:t>
      </w:r>
      <w:r w:rsidRPr="00AE27E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</w:t>
      </w:r>
      <w:r w:rsidR="008252C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 Украинский Фронт, звание-старшина, оружейный мастер 7 разряда. В боевых действиях был ранен, дважды контужен. Имел 19 боевых медалей, благодарностей </w:t>
      </w:r>
      <w:r w:rsidR="008252C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от военного командования. Награжден медалью за отвагу, за Победу над Германией, </w:t>
      </w:r>
      <w:r w:rsidRPr="00AE27E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</w:t>
      </w:r>
      <w:r w:rsidR="00E524EA">
        <w:rPr>
          <w:rFonts w:ascii="Times New Roman" w:hAnsi="Times New Roman" w:cs="Times New Roman"/>
          <w:i w:val="0"/>
          <w:sz w:val="28"/>
          <w:szCs w:val="28"/>
          <w:lang w:val="ru-RU"/>
        </w:rPr>
        <w:t>за взятие Будапешта, за взятие Вены, Праги, форсировал Днепр.</w:t>
      </w:r>
    </w:p>
    <w:p w:rsidR="00E524EA" w:rsidRDefault="00E524EA" w:rsidP="00AE27E4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После окончания Великой Отечественной Войны в Австрии, 1 1945 году был направлен на войну с Японией, был награжден медалью за победу над Японией.</w:t>
      </w:r>
    </w:p>
    <w:p w:rsidR="00E524EA" w:rsidRDefault="00E524EA" w:rsidP="00AE27E4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4 августа 1978 года умер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Канаев</w:t>
      </w:r>
      <w:proofErr w:type="spell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Дмитрий Иванович в </w:t>
      </w:r>
      <w:proofErr w:type="gram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  <w:r w:rsidR="00D953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Луцке, Волынская область, Украина.</w:t>
      </w:r>
    </w:p>
    <w:p w:rsid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D9532A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СМЕЛЫЙ И БЕССТРАШНЫЙ БОЕЦ, КАНАЕВ ДМИТРИЙ ИВАНОВИЧ, ДОСТОИН ГОРДОСТИ И ПАМЯТИ!</w:t>
      </w:r>
    </w:p>
    <w:p w:rsidR="00AE27E4" w:rsidRPr="00AE27E4" w:rsidRDefault="00AE27E4" w:rsidP="00841D5E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9532A">
        <w:rPr>
          <w:rFonts w:ascii="Times New Roman" w:hAnsi="Times New Roman" w:cs="Times New Roman"/>
          <w:i w:val="0"/>
          <w:sz w:val="24"/>
          <w:szCs w:val="24"/>
          <w:lang w:val="ru-RU"/>
        </w:rPr>
        <w:t>Дочь Левинсон</w:t>
      </w:r>
      <w:r w:rsidR="008252C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D9532A">
        <w:rPr>
          <w:rFonts w:ascii="Times New Roman" w:hAnsi="Times New Roman" w:cs="Times New Roman"/>
          <w:i w:val="0"/>
          <w:sz w:val="24"/>
          <w:szCs w:val="24"/>
          <w:lang w:val="ru-RU"/>
        </w:rPr>
        <w:t>(</w:t>
      </w:r>
      <w:proofErr w:type="spellStart"/>
      <w:r w:rsidRPr="00D9532A">
        <w:rPr>
          <w:rFonts w:ascii="Times New Roman" w:hAnsi="Times New Roman" w:cs="Times New Roman"/>
          <w:i w:val="0"/>
          <w:sz w:val="24"/>
          <w:szCs w:val="24"/>
          <w:lang w:val="ru-RU"/>
        </w:rPr>
        <w:t>Канаева</w:t>
      </w:r>
      <w:proofErr w:type="spellEnd"/>
      <w:r w:rsidRPr="00D9532A">
        <w:rPr>
          <w:rFonts w:ascii="Times New Roman" w:hAnsi="Times New Roman" w:cs="Times New Roman"/>
          <w:i w:val="0"/>
          <w:sz w:val="24"/>
          <w:szCs w:val="24"/>
          <w:lang w:val="ru-RU"/>
        </w:rPr>
        <w:t>) Маргарита Дмитриевна</w:t>
      </w:r>
    </w:p>
    <w:p w:rsid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.И</w:t>
      </w:r>
      <w:proofErr w:type="gram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ркутск, Театральная 7, кв.34 (сот.тел.8-924-631-77-15)</w:t>
      </w:r>
    </w:p>
    <w:p w:rsid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D9532A" w:rsidRPr="00D9532A" w:rsidRDefault="00D9532A" w:rsidP="00D9532A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D9532A" w:rsidRPr="00D9532A" w:rsidSect="008252C3">
      <w:pgSz w:w="11906" w:h="16838"/>
      <w:pgMar w:top="709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B92"/>
    <w:rsid w:val="002D1DE1"/>
    <w:rsid w:val="00775B92"/>
    <w:rsid w:val="008252C3"/>
    <w:rsid w:val="00841D5E"/>
    <w:rsid w:val="00997837"/>
    <w:rsid w:val="00AE27E4"/>
    <w:rsid w:val="00BE2206"/>
    <w:rsid w:val="00D9532A"/>
    <w:rsid w:val="00E5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9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75B9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B9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B9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B9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B9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B9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B9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B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B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B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75B9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75B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75B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75B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5B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5B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75B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75B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75B9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775B92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5B9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775B9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775B9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75B9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775B92"/>
    <w:rPr>
      <w:b/>
      <w:bCs/>
      <w:spacing w:val="0"/>
    </w:rPr>
  </w:style>
  <w:style w:type="character" w:styleId="ab">
    <w:name w:val="Emphasis"/>
    <w:uiPriority w:val="20"/>
    <w:qFormat/>
    <w:rsid w:val="00775B9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No Spacing"/>
    <w:basedOn w:val="a"/>
    <w:link w:val="ad"/>
    <w:uiPriority w:val="1"/>
    <w:qFormat/>
    <w:rsid w:val="00775B92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775B92"/>
    <w:rPr>
      <w:i/>
      <w:iCs/>
      <w:sz w:val="20"/>
      <w:szCs w:val="20"/>
    </w:rPr>
  </w:style>
  <w:style w:type="paragraph" w:styleId="ae">
    <w:name w:val="List Paragraph"/>
    <w:basedOn w:val="a"/>
    <w:uiPriority w:val="34"/>
    <w:qFormat/>
    <w:rsid w:val="00775B9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75B9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75B92"/>
    <w:rPr>
      <w:color w:val="943634" w:themeColor="accent2" w:themeShade="BF"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775B9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0">
    <w:name w:val="Выделенная цитата Знак"/>
    <w:basedOn w:val="a0"/>
    <w:link w:val="af"/>
    <w:uiPriority w:val="30"/>
    <w:rsid w:val="00775B9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1">
    <w:name w:val="Subtle Emphasis"/>
    <w:uiPriority w:val="19"/>
    <w:qFormat/>
    <w:rsid w:val="00775B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2">
    <w:name w:val="Intense Emphasis"/>
    <w:uiPriority w:val="21"/>
    <w:qFormat/>
    <w:rsid w:val="00775B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3">
    <w:name w:val="Subtle Reference"/>
    <w:uiPriority w:val="31"/>
    <w:qFormat/>
    <w:rsid w:val="00775B92"/>
    <w:rPr>
      <w:i/>
      <w:iCs/>
      <w:smallCaps/>
      <w:color w:val="C0504D" w:themeColor="accent2"/>
      <w:u w:color="C0504D" w:themeColor="accent2"/>
    </w:rPr>
  </w:style>
  <w:style w:type="character" w:styleId="af4">
    <w:name w:val="Intense Reference"/>
    <w:uiPriority w:val="32"/>
    <w:qFormat/>
    <w:rsid w:val="00775B92"/>
    <w:rPr>
      <w:b/>
      <w:bCs/>
      <w:i/>
      <w:iCs/>
      <w:smallCaps/>
      <w:color w:val="C0504D" w:themeColor="accent2"/>
      <w:u w:color="C0504D" w:themeColor="accent2"/>
    </w:rPr>
  </w:style>
  <w:style w:type="character" w:styleId="af5">
    <w:name w:val="Book Title"/>
    <w:uiPriority w:val="33"/>
    <w:qFormat/>
    <w:rsid w:val="00775B9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6">
    <w:name w:val="TOC Heading"/>
    <w:basedOn w:val="1"/>
    <w:next w:val="a"/>
    <w:uiPriority w:val="39"/>
    <w:semiHidden/>
    <w:unhideWhenUsed/>
    <w:qFormat/>
    <w:rsid w:val="00775B9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AB42-88FD-4B99-A189-2A311CDB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2015-04-20T00:56:00Z</cp:lastPrinted>
  <dcterms:created xsi:type="dcterms:W3CDTF">2015-04-20T00:11:00Z</dcterms:created>
  <dcterms:modified xsi:type="dcterms:W3CDTF">2015-04-20T01:40:00Z</dcterms:modified>
</cp:coreProperties>
</file>