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83" w:rsidRPr="00213283" w:rsidRDefault="00213283" w:rsidP="00B508F1">
      <w:pPr>
        <w:spacing w:before="169" w:after="84" w:line="240" w:lineRule="auto"/>
        <w:outlineLvl w:val="2"/>
        <w:rPr>
          <w:rFonts w:ascii="Arial" w:eastAsia="Times New Roman" w:hAnsi="Arial" w:cs="Arial"/>
          <w:sz w:val="21"/>
          <w:szCs w:val="21"/>
        </w:rPr>
      </w:pPr>
      <w:r w:rsidRPr="00213283">
        <w:rPr>
          <w:rFonts w:ascii="Arial" w:eastAsia="Times New Roman" w:hAnsi="Arial" w:cs="Arial"/>
          <w:sz w:val="21"/>
          <w:szCs w:val="21"/>
        </w:rPr>
        <w:t>Михеев Алексей Петрович</w:t>
      </w:r>
      <w:r w:rsidRPr="00B508F1">
        <w:rPr>
          <w:rFonts w:ascii="Arial" w:eastAsia="Times New Roman" w:hAnsi="Arial" w:cs="Arial"/>
          <w:sz w:val="21"/>
        </w:rPr>
        <w:t> 1924г.р.</w:t>
      </w:r>
      <w:r w:rsidR="00B508F1">
        <w:rPr>
          <w:rFonts w:ascii="Arial" w:eastAsia="Times New Roman" w:hAnsi="Arial" w:cs="Arial"/>
          <w:sz w:val="21"/>
        </w:rPr>
        <w:t xml:space="preserve">                                                 </w:t>
      </w:r>
    </w:p>
    <w:p w:rsidR="00213283" w:rsidRPr="00213283" w:rsidRDefault="00213283" w:rsidP="00213283">
      <w:pPr>
        <w:spacing w:after="0" w:line="175" w:lineRule="atLeast"/>
        <w:rPr>
          <w:rFonts w:ascii="Arial" w:eastAsia="Times New Roman" w:hAnsi="Arial" w:cs="Arial"/>
          <w:sz w:val="12"/>
          <w:szCs w:val="12"/>
        </w:rPr>
      </w:pPr>
      <w:r w:rsidRPr="00B508F1">
        <w:rPr>
          <w:rFonts w:ascii="Arial" w:eastAsia="Times New Roman" w:hAnsi="Arial" w:cs="Arial"/>
          <w:sz w:val="12"/>
        </w:rPr>
        <w:t xml:space="preserve">Звание: </w:t>
      </w:r>
      <w:proofErr w:type="spellStart"/>
      <w:r w:rsidRPr="00B508F1">
        <w:rPr>
          <w:rFonts w:ascii="Arial" w:eastAsia="Times New Roman" w:hAnsi="Arial" w:cs="Arial"/>
          <w:sz w:val="12"/>
        </w:rPr>
        <w:t>гв</w:t>
      </w:r>
      <w:proofErr w:type="spellEnd"/>
      <w:r w:rsidRPr="00B508F1">
        <w:rPr>
          <w:rFonts w:ascii="Arial" w:eastAsia="Times New Roman" w:hAnsi="Arial" w:cs="Arial"/>
          <w:sz w:val="12"/>
        </w:rPr>
        <w:t>. сержант </w:t>
      </w:r>
      <w:r w:rsidRPr="00213283">
        <w:rPr>
          <w:rFonts w:ascii="Arial" w:eastAsia="Times New Roman" w:hAnsi="Arial" w:cs="Arial"/>
          <w:sz w:val="12"/>
          <w:szCs w:val="12"/>
        </w:rPr>
        <w:br/>
      </w:r>
      <w:r w:rsidRPr="00B508F1">
        <w:rPr>
          <w:rFonts w:ascii="Arial" w:eastAsia="Times New Roman" w:hAnsi="Arial" w:cs="Arial"/>
          <w:sz w:val="12"/>
        </w:rPr>
        <w:t>в РККА с 08.06.1942 года Место призыва: Платоновский РВК, Тамбовская обл., Платоновский р-н</w:t>
      </w:r>
    </w:p>
    <w:p w:rsidR="00213283" w:rsidRPr="00213283" w:rsidRDefault="00213283" w:rsidP="00213283">
      <w:pPr>
        <w:spacing w:after="0" w:line="175" w:lineRule="atLeast"/>
        <w:rPr>
          <w:rFonts w:ascii="Arial" w:eastAsia="Times New Roman" w:hAnsi="Arial" w:cs="Arial"/>
          <w:sz w:val="15"/>
          <w:szCs w:val="15"/>
        </w:rPr>
      </w:pPr>
      <w:r w:rsidRPr="00213283">
        <w:rPr>
          <w:rFonts w:ascii="Arial" w:eastAsia="Times New Roman" w:hAnsi="Arial" w:cs="Arial"/>
          <w:sz w:val="15"/>
          <w:szCs w:val="15"/>
        </w:rPr>
        <w:t>№ записи: 32092822</w:t>
      </w:r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sz w:val="12"/>
          <w:szCs w:val="12"/>
        </w:rPr>
      </w:pPr>
      <w:r w:rsidRPr="00213283">
        <w:rPr>
          <w:rFonts w:ascii="Arial" w:eastAsia="Times New Roman" w:hAnsi="Arial" w:cs="Arial"/>
          <w:sz w:val="12"/>
          <w:szCs w:val="12"/>
        </w:rPr>
        <w:t>Архивные документы о данном награждении:</w:t>
      </w:r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r w:rsidRPr="00213283">
        <w:rPr>
          <w:rFonts w:ascii="Arial" w:eastAsia="Times New Roman" w:hAnsi="Arial" w:cs="Arial"/>
          <w:b/>
          <w:bCs/>
          <w:color w:val="333333"/>
          <w:sz w:val="12"/>
          <w:szCs w:val="12"/>
        </w:rPr>
        <w:t>I. Приказ(указ) о награждении и сопроводительные документы к нему</w:t>
      </w:r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hyperlink r:id="rId5" w:history="1">
        <w:r w:rsidRPr="00213283">
          <w:rPr>
            <w:rFonts w:ascii="Arial" w:eastAsia="Times New Roman" w:hAnsi="Arial" w:cs="Arial"/>
            <w:color w:val="428BCA"/>
            <w:sz w:val="12"/>
          </w:rPr>
          <w:t>- первая страница приказ или указа</w:t>
        </w:r>
      </w:hyperlink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hyperlink r:id="rId6" w:history="1">
        <w:r w:rsidRPr="00213283">
          <w:rPr>
            <w:rFonts w:ascii="Arial" w:eastAsia="Times New Roman" w:hAnsi="Arial" w:cs="Arial"/>
            <w:color w:val="428BCA"/>
            <w:sz w:val="12"/>
          </w:rPr>
          <w:t>- строка в наградном списке</w:t>
        </w:r>
      </w:hyperlink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hyperlink r:id="rId7" w:history="1">
        <w:r w:rsidRPr="00213283">
          <w:rPr>
            <w:rFonts w:ascii="Arial" w:eastAsia="Times New Roman" w:hAnsi="Arial" w:cs="Arial"/>
            <w:color w:val="428BCA"/>
            <w:sz w:val="12"/>
          </w:rPr>
          <w:t>- наградной лист</w:t>
        </w:r>
      </w:hyperlink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r w:rsidRPr="00213283">
        <w:rPr>
          <w:rFonts w:ascii="Arial" w:eastAsia="Times New Roman" w:hAnsi="Arial" w:cs="Arial"/>
          <w:b/>
          <w:bCs/>
          <w:color w:val="333333"/>
          <w:sz w:val="12"/>
          <w:szCs w:val="12"/>
        </w:rPr>
        <w:t>II. Учетная картотека</w:t>
      </w:r>
    </w:p>
    <w:p w:rsidR="00213283" w:rsidRPr="00213283" w:rsidRDefault="00213283" w:rsidP="00213283">
      <w:pPr>
        <w:spacing w:after="84" w:line="175" w:lineRule="atLeast"/>
        <w:rPr>
          <w:rFonts w:ascii="Arial" w:eastAsia="Times New Roman" w:hAnsi="Arial" w:cs="Arial"/>
          <w:color w:val="333333"/>
          <w:sz w:val="12"/>
          <w:szCs w:val="12"/>
        </w:rPr>
      </w:pPr>
      <w:hyperlink r:id="rId8" w:history="1">
        <w:r w:rsidRPr="00213283">
          <w:rPr>
            <w:rFonts w:ascii="Arial" w:eastAsia="Times New Roman" w:hAnsi="Arial" w:cs="Arial"/>
            <w:color w:val="428BCA"/>
            <w:sz w:val="12"/>
          </w:rPr>
          <w:t>- данные в учетной картотеке</w:t>
        </w:r>
      </w:hyperlink>
    </w:p>
    <w:p w:rsidR="00213283" w:rsidRPr="00213283" w:rsidRDefault="00213283" w:rsidP="00213283">
      <w:pPr>
        <w:spacing w:after="0" w:line="175" w:lineRule="atLeast"/>
        <w:jc w:val="center"/>
        <w:rPr>
          <w:rFonts w:ascii="Arial" w:eastAsia="Times New Roman" w:hAnsi="Arial" w:cs="Arial"/>
          <w:color w:val="333333"/>
          <w:sz w:val="12"/>
          <w:szCs w:val="12"/>
        </w:rPr>
      </w:pPr>
      <w:r w:rsidRPr="00213283">
        <w:rPr>
          <w:rFonts w:ascii="Arial" w:eastAsia="Times New Roman" w:hAnsi="Arial" w:cs="Arial"/>
          <w:b/>
          <w:bCs/>
          <w:color w:val="333333"/>
          <w:sz w:val="12"/>
          <w:szCs w:val="12"/>
        </w:rPr>
        <w:t>Орден Славы III степени</w:t>
      </w:r>
      <w:r w:rsidRPr="00213283">
        <w:rPr>
          <w:rFonts w:ascii="Arial" w:eastAsia="Times New Roman" w:hAnsi="Arial" w:cs="Arial"/>
          <w:color w:val="333333"/>
          <w:sz w:val="12"/>
        </w:rPr>
        <w:t> </w:t>
      </w:r>
      <w:r w:rsidR="001D0A2A">
        <w:rPr>
          <w:rFonts w:ascii="Arial" w:eastAsia="Times New Roman" w:hAnsi="Arial" w:cs="Arial"/>
          <w:color w:val="333333"/>
          <w:sz w:val="12"/>
        </w:rPr>
        <w:t xml:space="preserve">                </w:t>
      </w:r>
      <w:r w:rsidRPr="00213283">
        <w:rPr>
          <w:rFonts w:ascii="Arial" w:eastAsia="Times New Roman" w:hAnsi="Arial" w:cs="Arial"/>
          <w:color w:val="333333"/>
          <w:sz w:val="12"/>
          <w:szCs w:val="12"/>
        </w:rPr>
        <w:br/>
      </w:r>
      <w:r w:rsidRPr="00213283">
        <w:rPr>
          <w:rFonts w:ascii="Arial" w:eastAsia="Times New Roman" w:hAnsi="Arial" w:cs="Arial"/>
          <w:color w:val="333333"/>
          <w:sz w:val="12"/>
          <w:szCs w:val="12"/>
        </w:rPr>
        <w:br/>
      </w:r>
      <w:r>
        <w:rPr>
          <w:rFonts w:ascii="Arial" w:eastAsia="Times New Roman" w:hAnsi="Arial" w:cs="Arial"/>
          <w:noProof/>
          <w:color w:val="333333"/>
          <w:sz w:val="12"/>
          <w:szCs w:val="12"/>
        </w:rPr>
        <w:drawing>
          <wp:inline distT="0" distB="0" distL="0" distR="0">
            <wp:extent cx="890486" cy="1769559"/>
            <wp:effectExtent l="19050" t="0" r="4864" b="0"/>
            <wp:docPr id="1" name="Рисунок 1" descr="http://www.podvignaroda.mil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486" cy="176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0A2A">
        <w:rPr>
          <w:rFonts w:ascii="Arial" w:eastAsia="Times New Roman" w:hAnsi="Arial" w:cs="Arial"/>
          <w:color w:val="333333"/>
          <w:sz w:val="12"/>
          <w:szCs w:val="12"/>
        </w:rPr>
        <w:t xml:space="preserve">          </w:t>
      </w:r>
      <w:r w:rsidR="00A754ED">
        <w:rPr>
          <w:rFonts w:ascii="Arial" w:eastAsia="Times New Roman" w:hAnsi="Arial" w:cs="Arial"/>
          <w:color w:val="333333"/>
          <w:sz w:val="12"/>
          <w:szCs w:val="12"/>
        </w:rPr>
        <w:t xml:space="preserve">                                           </w:t>
      </w:r>
      <w:r w:rsidR="00A754ED">
        <w:rPr>
          <w:rFonts w:ascii="Arial" w:eastAsia="Times New Roman" w:hAnsi="Arial" w:cs="Arial"/>
          <w:noProof/>
          <w:color w:val="333333"/>
          <w:sz w:val="12"/>
          <w:szCs w:val="12"/>
        </w:rPr>
        <w:drawing>
          <wp:inline distT="0" distB="0" distL="0" distR="0">
            <wp:extent cx="1454690" cy="1784911"/>
            <wp:effectExtent l="19050" t="0" r="0" b="0"/>
            <wp:docPr id="7" name="Рисунок 6" descr="Алексей Петрович Михеев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ексей Петрович Михеев 2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690" cy="178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0A2A">
        <w:rPr>
          <w:rFonts w:ascii="Arial" w:eastAsia="Times New Roman" w:hAnsi="Arial" w:cs="Arial"/>
          <w:color w:val="333333"/>
          <w:sz w:val="12"/>
          <w:szCs w:val="12"/>
        </w:rPr>
        <w:t xml:space="preserve">                </w:t>
      </w:r>
    </w:p>
    <w:p w:rsidR="00000000" w:rsidRDefault="00213283" w:rsidP="00213283">
      <w:pPr>
        <w:rPr>
          <w:rFonts w:ascii="Arial" w:eastAsia="Times New Roman" w:hAnsi="Arial" w:cs="Arial"/>
          <w:b/>
          <w:bCs/>
          <w:color w:val="333333"/>
          <w:sz w:val="12"/>
          <w:szCs w:val="12"/>
        </w:rPr>
      </w:pPr>
      <w:r w:rsidRPr="00213283">
        <w:rPr>
          <w:rFonts w:ascii="Arial" w:eastAsia="Times New Roman" w:hAnsi="Arial" w:cs="Arial"/>
          <w:color w:val="333333"/>
          <w:sz w:val="12"/>
          <w:szCs w:val="12"/>
        </w:rPr>
        <w:br/>
      </w:r>
      <w:r w:rsidRPr="00213283">
        <w:rPr>
          <w:rFonts w:ascii="Arial" w:eastAsia="Times New Roman" w:hAnsi="Arial" w:cs="Arial"/>
          <w:b/>
          <w:bCs/>
          <w:color w:val="333333"/>
          <w:sz w:val="12"/>
          <w:szCs w:val="12"/>
        </w:rPr>
        <w:t>Подвиг:</w:t>
      </w:r>
    </w:p>
    <w:p w:rsidR="00B508F1" w:rsidRDefault="00213283" w:rsidP="00213283">
      <w:pPr>
        <w:rPr>
          <w:rFonts w:ascii="Arial" w:eastAsia="Times New Roman" w:hAnsi="Arial" w:cs="Arial"/>
          <w:b/>
          <w:bCs/>
          <w:color w:val="333333"/>
          <w:sz w:val="12"/>
          <w:szCs w:val="12"/>
        </w:rPr>
      </w:pPr>
      <w:r>
        <w:rPr>
          <w:rFonts w:ascii="Arial" w:eastAsia="Times New Roman" w:hAnsi="Arial" w:cs="Arial"/>
          <w:b/>
          <w:bCs/>
          <w:color w:val="333333"/>
          <w:sz w:val="12"/>
          <w:szCs w:val="12"/>
        </w:rPr>
        <w:t>25.12.1943г. поддерживали 3-ю Ударную Гвардейскую Армию, дивизион давал залп по сильно укреплённому узлу сопротивления</w:t>
      </w:r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противника, в районе балки</w:t>
      </w:r>
      <w:r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12"/>
          <w:szCs w:val="12"/>
        </w:rPr>
        <w:t>Б</w:t>
      </w:r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>ескошино</w:t>
      </w:r>
      <w:proofErr w:type="spellEnd"/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. Ей сильно обстреливалась ружейно-пулемётным и </w:t>
      </w:r>
      <w:proofErr w:type="spellStart"/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>артминомётным</w:t>
      </w:r>
      <w:proofErr w:type="spellEnd"/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огнём противника. Несмотря на угрожающую смертельную опасность гвардии сержант Михеев </w:t>
      </w:r>
      <w:r w:rsidR="00B06BD4">
        <w:rPr>
          <w:rFonts w:ascii="Arial" w:eastAsia="Times New Roman" w:hAnsi="Arial" w:cs="Arial"/>
          <w:b/>
          <w:bCs/>
          <w:color w:val="333333"/>
          <w:sz w:val="12"/>
          <w:szCs w:val="12"/>
        </w:rPr>
        <w:t>честно</w:t>
      </w:r>
      <w:r w:rsidR="00BF6A17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и добросовестно продолжал выпускать мины.</w:t>
      </w:r>
      <w:r w:rsidR="00B06BD4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От разрыва ракетной части, которая разорвалась от осколков, в близи разорвавшейся мины противника, был ранен и сильно обожжен товарищ Михеев, но ни обстрел, ни ранения не могли заставить мужественного гвардейца уйти со своего поста. И только тогда, когда он выпустил все мины своей группы и помог выпустить мины</w:t>
      </w:r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другим группам батареи, дал себя перевязать и направить в госпиталь. Находясь на излечение в госпитале, он узнал, что дивизион едет выполнять очередную боевую задачу, </w:t>
      </w:r>
      <w:proofErr w:type="spellStart"/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>недолечившись</w:t>
      </w:r>
      <w:proofErr w:type="spellEnd"/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</w:t>
      </w:r>
      <w:r w:rsidR="00B06BD4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</w:t>
      </w:r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является в подразделение и принимает горячие участие в выполнении боевой задачи, в этом же </w:t>
      </w:r>
      <w:proofErr w:type="spellStart"/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>районее</w:t>
      </w:r>
      <w:proofErr w:type="spellEnd"/>
      <w:r w:rsidR="00D636E5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12.01.1944г.  От обстрела вражескими снарядами была выведена из строя</w:t>
      </w:r>
      <w:r w:rsidR="00497449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электропроводка, быстро устранив порывы т. Михеев не смотря на обстрел обеспечил своевременный выпуск мин. Гвардии сержант Михеев А.П. удостоен награждения орденом "Славы 3-й степени"</w:t>
      </w:r>
      <w:r w:rsidR="00B508F1">
        <w:rPr>
          <w:rFonts w:ascii="Arial" w:eastAsia="Times New Roman" w:hAnsi="Arial" w:cs="Arial"/>
          <w:b/>
          <w:bCs/>
          <w:color w:val="333333"/>
          <w:sz w:val="12"/>
          <w:szCs w:val="12"/>
        </w:rPr>
        <w:t>.</w:t>
      </w:r>
    </w:p>
    <w:p w:rsidR="00B508F1" w:rsidRDefault="00497449" w:rsidP="00213283">
      <w:pPr>
        <w:rPr>
          <w:rFonts w:ascii="Arial" w:eastAsia="Times New Roman" w:hAnsi="Arial" w:cs="Arial"/>
          <w:b/>
          <w:bCs/>
          <w:color w:val="333333"/>
          <w:sz w:val="12"/>
          <w:szCs w:val="12"/>
        </w:rPr>
      </w:pPr>
      <w:r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Командир </w:t>
      </w:r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4-го ГМД (Гвардейского миномётного дивизиона)  13 </w:t>
      </w:r>
      <w:proofErr w:type="spellStart"/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>ГМБр</w:t>
      </w:r>
      <w:proofErr w:type="spellEnd"/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(Гвардейской миномётной батареи) </w:t>
      </w:r>
      <w:r w:rsidR="00EC7E41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</w:t>
      </w:r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Гвардии капитан           </w:t>
      </w:r>
      <w:proofErr w:type="spellStart"/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>Доровлев</w:t>
      </w:r>
      <w:proofErr w:type="spellEnd"/>
      <w:r w:rsidR="00DB57F1">
        <w:rPr>
          <w:rFonts w:ascii="Arial" w:eastAsia="Times New Roman" w:hAnsi="Arial" w:cs="Arial"/>
          <w:b/>
          <w:bCs/>
          <w:color w:val="333333"/>
          <w:sz w:val="12"/>
          <w:szCs w:val="12"/>
        </w:rPr>
        <w:t xml:space="preserve">   13 января 1944г.</w:t>
      </w:r>
    </w:p>
    <w:p w:rsidR="00497449" w:rsidRPr="00497449" w:rsidRDefault="002209DB" w:rsidP="00213283">
      <w:pPr>
        <w:rPr>
          <w:rFonts w:ascii="Arial" w:eastAsia="Times New Roman" w:hAnsi="Arial" w:cs="Arial"/>
          <w:b/>
          <w:bCs/>
          <w:color w:val="333333"/>
          <w:sz w:val="12"/>
          <w:szCs w:val="12"/>
        </w:rPr>
      </w:pPr>
      <w:r>
        <w:rPr>
          <w:rFonts w:ascii="Arial" w:eastAsia="Times New Roman" w:hAnsi="Arial" w:cs="Arial"/>
          <w:b/>
          <w:bCs/>
          <w:noProof/>
          <w:color w:val="333333"/>
          <w:sz w:val="12"/>
          <w:szCs w:val="12"/>
        </w:rPr>
        <w:drawing>
          <wp:inline distT="0" distB="0" distL="0" distR="0">
            <wp:extent cx="4533494" cy="4649822"/>
            <wp:effectExtent l="19050" t="0" r="406" b="0"/>
            <wp:docPr id="3" name="Рисунок 2" descr="Наградной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аградной лист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3494" cy="4649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7449" w:rsidRPr="00497449" w:rsidSect="002209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characterSpacingControl w:val="doNotCompress"/>
  <w:compat>
    <w:useFELayout/>
  </w:compat>
  <w:rsids>
    <w:rsidRoot w:val="00213283"/>
    <w:rsid w:val="001D0A2A"/>
    <w:rsid w:val="00213283"/>
    <w:rsid w:val="002209DB"/>
    <w:rsid w:val="00497449"/>
    <w:rsid w:val="00A754ED"/>
    <w:rsid w:val="00B06BD4"/>
    <w:rsid w:val="00B508F1"/>
    <w:rsid w:val="00BF6A17"/>
    <w:rsid w:val="00D636E5"/>
    <w:rsid w:val="00DB57F1"/>
    <w:rsid w:val="00EC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3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328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213283"/>
  </w:style>
  <w:style w:type="character" w:customStyle="1" w:styleId="ng-binding">
    <w:name w:val="ng-binding"/>
    <w:basedOn w:val="a0"/>
    <w:rsid w:val="00213283"/>
  </w:style>
  <w:style w:type="paragraph" w:styleId="a3">
    <w:name w:val="Normal (Web)"/>
    <w:basedOn w:val="a"/>
    <w:uiPriority w:val="99"/>
    <w:semiHidden/>
    <w:unhideWhenUsed/>
    <w:rsid w:val="00213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1328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1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9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769">
          <w:marLeft w:val="-115"/>
          <w:marRight w:val="-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vignaroda.mil.ru/?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dvignaroda.mil.ru/?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odvignaroda.mil.ru/?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www.podvignaroda.mil.ru/?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AF551-47C4-4090-966A-0EA084B3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Mikheev</dc:creator>
  <cp:keywords/>
  <dc:description/>
  <cp:lastModifiedBy>Mikheev</cp:lastModifiedBy>
  <cp:revision>6</cp:revision>
  <dcterms:created xsi:type="dcterms:W3CDTF">2015-04-30T20:40:00Z</dcterms:created>
  <dcterms:modified xsi:type="dcterms:W3CDTF">2015-04-30T21:52:00Z</dcterms:modified>
</cp:coreProperties>
</file>