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62B" w:rsidRPr="0024162B" w:rsidRDefault="0024162B" w:rsidP="0024162B">
      <w:pPr>
        <w:shd w:val="clear" w:color="auto" w:fill="F7F7F7"/>
        <w:spacing w:after="240" w:line="240" w:lineRule="auto"/>
        <w:outlineLvl w:val="1"/>
        <w:rPr>
          <w:rFonts w:ascii="Arial" w:eastAsia="Times New Roman" w:hAnsi="Arial" w:cs="Arial"/>
          <w:caps/>
          <w:color w:val="004099"/>
          <w:sz w:val="28"/>
          <w:szCs w:val="28"/>
          <w:lang w:eastAsia="ru-RU"/>
        </w:rPr>
      </w:pPr>
      <w:r w:rsidRPr="0024162B">
        <w:rPr>
          <w:rFonts w:ascii="Arial" w:eastAsia="Times New Roman" w:hAnsi="Arial" w:cs="Arial"/>
          <w:caps/>
          <w:color w:val="004099"/>
          <w:sz w:val="28"/>
          <w:szCs w:val="28"/>
          <w:lang w:eastAsia="ru-RU"/>
        </w:rPr>
        <w:t>ОСТАНКИ СОЛДАТ КРАСНОЙ АРМИИ ПЕРЕДАНЫ ДЛЯ ЗАХОРОНЕНИЯ В ВОЛОГОДСКУЮ ОБЛАСТЬ</w:t>
      </w:r>
    </w:p>
    <w:tbl>
      <w:tblPr>
        <w:tblW w:w="8381" w:type="dxa"/>
        <w:tblCellSpacing w:w="0" w:type="dxa"/>
        <w:shd w:val="clear" w:color="auto" w:fill="F7F7F7"/>
        <w:tblCellMar>
          <w:left w:w="0" w:type="dxa"/>
          <w:right w:w="0" w:type="dxa"/>
        </w:tblCellMar>
        <w:tblLook w:val="04A0"/>
      </w:tblPr>
      <w:tblGrid>
        <w:gridCol w:w="8381"/>
      </w:tblGrid>
      <w:tr w:rsidR="0024162B" w:rsidRPr="0024162B" w:rsidTr="0024162B">
        <w:trPr>
          <w:tblCellSpacing w:w="0" w:type="dxa"/>
        </w:trPr>
        <w:tc>
          <w:tcPr>
            <w:tcW w:w="0" w:type="auto"/>
            <w:shd w:val="clear" w:color="auto" w:fill="F7F7F7"/>
            <w:vAlign w:val="center"/>
            <w:hideMark/>
          </w:tcPr>
          <w:p w:rsidR="0024162B" w:rsidRPr="0024162B" w:rsidRDefault="0024162B" w:rsidP="0024162B">
            <w:pPr>
              <w:spacing w:after="0" w:line="240" w:lineRule="auto"/>
              <w:rPr>
                <w:rFonts w:ascii="Arial" w:eastAsia="Times New Roman" w:hAnsi="Arial" w:cs="Arial"/>
                <w:color w:val="667380"/>
                <w:sz w:val="14"/>
                <w:szCs w:val="14"/>
                <w:lang w:eastAsia="ru-RU"/>
              </w:rPr>
            </w:pPr>
          </w:p>
          <w:tbl>
            <w:tblPr>
              <w:tblW w:w="1200" w:type="dxa"/>
              <w:tblCellSpacing w:w="0" w:type="dxa"/>
              <w:tblCellMar>
                <w:left w:w="0" w:type="dxa"/>
                <w:right w:w="0" w:type="dxa"/>
              </w:tblCellMar>
              <w:tblLook w:val="04A0"/>
            </w:tblPr>
            <w:tblGrid>
              <w:gridCol w:w="1200"/>
            </w:tblGrid>
            <w:tr w:rsidR="0024162B" w:rsidRPr="0024162B" w:rsidTr="0024162B">
              <w:trPr>
                <w:tblCellSpacing w:w="0" w:type="dxa"/>
              </w:trPr>
              <w:tc>
                <w:tcPr>
                  <w:tcW w:w="5000" w:type="pct"/>
                  <w:tcMar>
                    <w:top w:w="24" w:type="dxa"/>
                    <w:left w:w="0" w:type="dxa"/>
                    <w:bottom w:w="0" w:type="dxa"/>
                    <w:right w:w="0" w:type="dxa"/>
                  </w:tcMar>
                  <w:hideMark/>
                </w:tcPr>
                <w:p w:rsidR="0024162B" w:rsidRPr="0024162B" w:rsidRDefault="0024162B" w:rsidP="0024162B">
                  <w:pPr>
                    <w:spacing w:after="0" w:line="240" w:lineRule="auto"/>
                    <w:rPr>
                      <w:rFonts w:ascii="Arial" w:eastAsia="Times New Roman" w:hAnsi="Arial" w:cs="Arial"/>
                      <w:color w:val="486DAA"/>
                      <w:sz w:val="14"/>
                      <w:szCs w:val="14"/>
                      <w:lang w:eastAsia="ru-RU"/>
                    </w:rPr>
                  </w:pPr>
                  <w:r w:rsidRPr="0024162B">
                    <w:rPr>
                      <w:rFonts w:ascii="Arial" w:eastAsia="Times New Roman" w:hAnsi="Arial" w:cs="Arial"/>
                      <w:color w:val="486DAA"/>
                      <w:sz w:val="14"/>
                      <w:szCs w:val="14"/>
                      <w:lang w:eastAsia="ru-RU"/>
                    </w:rPr>
                    <w:t>05.05.2010</w:t>
                  </w:r>
                </w:p>
              </w:tc>
            </w:tr>
          </w:tbl>
          <w:p w:rsidR="0024162B" w:rsidRPr="0024162B" w:rsidRDefault="0024162B" w:rsidP="0024162B">
            <w:pPr>
              <w:spacing w:after="0" w:line="240" w:lineRule="auto"/>
              <w:rPr>
                <w:rFonts w:ascii="Arial" w:eastAsia="Times New Roman" w:hAnsi="Arial" w:cs="Arial"/>
                <w:color w:val="667380"/>
                <w:sz w:val="14"/>
                <w:szCs w:val="14"/>
                <w:lang w:eastAsia="ru-RU"/>
              </w:rPr>
            </w:pPr>
          </w:p>
          <w:p w:rsidR="0024162B" w:rsidRPr="0024162B" w:rsidRDefault="0024162B" w:rsidP="0024162B">
            <w:pPr>
              <w:spacing w:before="240" w:after="240" w:line="240" w:lineRule="auto"/>
              <w:jc w:val="both"/>
              <w:rPr>
                <w:rFonts w:ascii="Arial" w:eastAsia="Times New Roman" w:hAnsi="Arial" w:cs="Arial"/>
                <w:color w:val="667380"/>
                <w:sz w:val="14"/>
                <w:szCs w:val="14"/>
                <w:lang w:eastAsia="ru-RU"/>
              </w:rPr>
            </w:pPr>
            <w:r w:rsidRPr="0024162B">
              <w:rPr>
                <w:rFonts w:ascii="Arial" w:eastAsia="Times New Roman" w:hAnsi="Arial" w:cs="Arial"/>
                <w:b/>
                <w:bCs/>
                <w:color w:val="667380"/>
                <w:sz w:val="14"/>
                <w:szCs w:val="14"/>
                <w:lang w:eastAsia="ru-RU"/>
              </w:rPr>
              <w:t>Останки солдат Красной Армии переданы для захоронения в Вологодскую область</w:t>
            </w:r>
          </w:p>
          <w:p w:rsidR="0024162B" w:rsidRPr="0024162B" w:rsidRDefault="0024162B" w:rsidP="0024162B">
            <w:pPr>
              <w:spacing w:before="240" w:after="240" w:line="240" w:lineRule="auto"/>
              <w:jc w:val="both"/>
              <w:rPr>
                <w:rFonts w:ascii="Arial" w:eastAsia="Times New Roman" w:hAnsi="Arial" w:cs="Arial"/>
                <w:color w:val="667380"/>
                <w:sz w:val="14"/>
                <w:szCs w:val="14"/>
                <w:lang w:eastAsia="ru-RU"/>
              </w:rPr>
            </w:pPr>
            <w:r w:rsidRPr="0024162B">
              <w:rPr>
                <w:rFonts w:ascii="Arial" w:eastAsia="Times New Roman" w:hAnsi="Arial" w:cs="Arial"/>
                <w:color w:val="667380"/>
                <w:sz w:val="14"/>
                <w:szCs w:val="14"/>
                <w:lang w:eastAsia="ru-RU"/>
              </w:rPr>
              <w:t>Останки четырех солдат Красной Армии, погибших при освобождении Полотняного завода Дзержинского района, были переданы для захоронения в Вологодскую область. Их обнаружили школьники и вызвали поисковиков. Из четырех поднятых только у одного был солдатский медальон. Полностью прочесть не удалось. Но, сохранившейся информации оказалось достаточно, чтобы понять – призывали бойца из города Сокол, Вологодской области. Анатолий Скобликов, командир поискового отряда имени А.Краснова: "Я сделал запрос в администрацию города Сокол. И в военкомат. Через месяц пришел ответ, что нашли дочь этого солдата". Имя бойца Сергей Рыжков, 1912 года рождения. Все, что было известно его семье – пропал без вести в марте 1942 года.</w:t>
            </w:r>
          </w:p>
          <w:p w:rsidR="0024162B" w:rsidRPr="0024162B" w:rsidRDefault="0024162B" w:rsidP="0024162B">
            <w:pPr>
              <w:spacing w:before="240" w:after="240" w:line="240" w:lineRule="auto"/>
              <w:jc w:val="both"/>
              <w:rPr>
                <w:rFonts w:ascii="Arial" w:eastAsia="Times New Roman" w:hAnsi="Arial" w:cs="Arial"/>
                <w:color w:val="667380"/>
                <w:sz w:val="14"/>
                <w:szCs w:val="14"/>
                <w:lang w:eastAsia="ru-RU"/>
              </w:rPr>
            </w:pPr>
            <w:r w:rsidRPr="0024162B">
              <w:rPr>
                <w:rFonts w:ascii="Arial" w:eastAsia="Times New Roman" w:hAnsi="Arial" w:cs="Arial"/>
                <w:color w:val="667380"/>
                <w:sz w:val="14"/>
                <w:szCs w:val="14"/>
                <w:lang w:eastAsia="ru-RU"/>
              </w:rPr>
              <w:t xml:space="preserve">Имена еще троих солдат, лежавших в той же воронке, установить не удалось. Сергей Новиков, руководитель областной организации поисковых отрядов: "Невозможно было установить, какие останки принадлежат конкретному человеку. По этическим соображениям будут отправлены все 4 солдата. И, достойно </w:t>
            </w:r>
            <w:proofErr w:type="gramStart"/>
            <w:r w:rsidRPr="0024162B">
              <w:rPr>
                <w:rFonts w:ascii="Arial" w:eastAsia="Times New Roman" w:hAnsi="Arial" w:cs="Arial"/>
                <w:color w:val="667380"/>
                <w:sz w:val="14"/>
                <w:szCs w:val="14"/>
                <w:lang w:eastAsia="ru-RU"/>
              </w:rPr>
              <w:t>перезахоронены</w:t>
            </w:r>
            <w:proofErr w:type="gramEnd"/>
            <w:r w:rsidRPr="0024162B">
              <w:rPr>
                <w:rFonts w:ascii="Arial" w:eastAsia="Times New Roman" w:hAnsi="Arial" w:cs="Arial"/>
                <w:color w:val="667380"/>
                <w:sz w:val="14"/>
                <w:szCs w:val="14"/>
                <w:lang w:eastAsia="ru-RU"/>
              </w:rPr>
              <w:t xml:space="preserve"> на Вологодчине". На церемонию передачи останков родственники приехать не смогли. Прибывший начальник военного комиссариата принял сохранившуюся посмертную записку. Из почти двадцати пяти тысяч призванных на фронт уроженцев Сокола половина не вернулась. Более четырех тысяч пропало без вести. Каждый найденный уроженец Вологодчины будет погребен со всеми воинскими почестями.</w:t>
            </w:r>
          </w:p>
          <w:p w:rsidR="0024162B" w:rsidRPr="0024162B" w:rsidRDefault="0024162B" w:rsidP="0024162B">
            <w:pPr>
              <w:spacing w:before="240" w:after="240" w:line="240" w:lineRule="auto"/>
              <w:jc w:val="both"/>
              <w:rPr>
                <w:rFonts w:ascii="Arial" w:eastAsia="Times New Roman" w:hAnsi="Arial" w:cs="Arial"/>
                <w:color w:val="667380"/>
                <w:sz w:val="14"/>
                <w:szCs w:val="14"/>
                <w:lang w:eastAsia="ru-RU"/>
              </w:rPr>
            </w:pPr>
            <w:r w:rsidRPr="0024162B">
              <w:rPr>
                <w:rFonts w:ascii="Arial" w:eastAsia="Times New Roman" w:hAnsi="Arial" w:cs="Arial"/>
                <w:b/>
                <w:bCs/>
                <w:i/>
                <w:iCs/>
                <w:color w:val="667380"/>
                <w:sz w:val="14"/>
                <w:szCs w:val="14"/>
                <w:lang w:eastAsia="ru-RU"/>
              </w:rPr>
              <w:t>5 мая 2010 года</w:t>
            </w:r>
          </w:p>
          <w:p w:rsidR="0024162B" w:rsidRPr="0024162B" w:rsidRDefault="0024162B" w:rsidP="0024162B">
            <w:pPr>
              <w:spacing w:before="240" w:after="240" w:line="240" w:lineRule="auto"/>
              <w:jc w:val="both"/>
              <w:rPr>
                <w:rFonts w:ascii="Arial" w:eastAsia="Times New Roman" w:hAnsi="Arial" w:cs="Arial"/>
                <w:color w:val="667380"/>
                <w:sz w:val="14"/>
                <w:szCs w:val="14"/>
                <w:lang w:eastAsia="ru-RU"/>
              </w:rPr>
            </w:pPr>
            <w:r w:rsidRPr="0024162B">
              <w:rPr>
                <w:rFonts w:ascii="Arial" w:eastAsia="Times New Roman" w:hAnsi="Arial" w:cs="Arial"/>
                <w:b/>
                <w:bCs/>
                <w:i/>
                <w:iCs/>
                <w:color w:val="667380"/>
                <w:sz w:val="14"/>
                <w:szCs w:val="14"/>
                <w:lang w:eastAsia="ru-RU"/>
              </w:rPr>
              <w:t>Телерадиокомпания «Ника»</w:t>
            </w:r>
          </w:p>
        </w:tc>
      </w:tr>
    </w:tbl>
    <w:p w:rsidR="00FA025B" w:rsidRDefault="00FA025B"/>
    <w:sectPr w:rsidR="00FA025B" w:rsidSect="00FA02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162B"/>
    <w:rsid w:val="0024162B"/>
    <w:rsid w:val="00FA0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25B"/>
  </w:style>
  <w:style w:type="paragraph" w:styleId="2">
    <w:name w:val="heading 2"/>
    <w:basedOn w:val="a"/>
    <w:link w:val="20"/>
    <w:uiPriority w:val="9"/>
    <w:qFormat/>
    <w:rsid w:val="002416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162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416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7939949">
      <w:bodyDiv w:val="1"/>
      <w:marLeft w:val="0"/>
      <w:marRight w:val="0"/>
      <w:marTop w:val="0"/>
      <w:marBottom w:val="0"/>
      <w:divBdr>
        <w:top w:val="none" w:sz="0" w:space="0" w:color="auto"/>
        <w:left w:val="none" w:sz="0" w:space="0" w:color="auto"/>
        <w:bottom w:val="none" w:sz="0" w:space="0" w:color="auto"/>
        <w:right w:val="none" w:sz="0" w:space="0" w:color="auto"/>
      </w:divBdr>
      <w:divsChild>
        <w:div w:id="1766537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1367</Characters>
  <Application>Microsoft Office Word</Application>
  <DocSecurity>0</DocSecurity>
  <Lines>11</Lines>
  <Paragraphs>3</Paragraphs>
  <ScaleCrop>false</ScaleCrop>
  <Company>Hewlett-Packard</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2015-04-30T10:35:00Z</dcterms:created>
  <dcterms:modified xsi:type="dcterms:W3CDTF">2015-04-30T10:35:00Z</dcterms:modified>
</cp:coreProperties>
</file>