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7F" w:rsidRPr="00BC3C7F" w:rsidRDefault="00BC3C7F" w:rsidP="00BC3C7F">
      <w:pPr>
        <w:spacing w:before="120" w:after="120" w:line="270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Боевой период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18.8.41-9.5.45 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288-я Дновская стрелковая дивизия - воинское подразделение СССР в Великой Отечественной войне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Сформирована в Ярославле в 1941 году. В двенадцать часов 16-го августа 1941-го года под Ярославлем на пригородной станции Всполье 288-я приступила к погрузке в маршевые эшелоны.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 действующей армии с 1941 по 1945 года.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26-го февраля 1944-го года в Приказах Верховного Главнокомандующего И. В. Сталина соединениям и частям, принимавшим участие и особо отличившимся в боях за Дно, объявлялась благодарность и присваивалось почетное наименование Дновских. Так 288-я стрелковая дивизия стала Дновской.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Дивизия расформирована марте 1946 года по приказу наркома обороны 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Полное название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288-я Дновская стрелковая дивизия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Подчинение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Северо-западный фронт – с 18.08.1941 по 01.01.1942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Волховский фронт - с 01.01.1942 по 08.01.1944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Ленинградский фронт - с 08.01.1944 по 17.05.1944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3-й Прибалтийский фронт - с 17.05.1944 по 10.04.1945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2-й Прибалтийский фронт - с 10.04.1945 по 30.04.1945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Ленинградский фронт - с 30.04.1945 до конца войны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Харьковский ВО с июня 1945 года (расформирование г. Днепропетровск, март 1946) 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Состав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1. Управление дивизии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2. 1012-й стрелковый полк,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3. 1014-й стрелковый полк,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4. 1016-й стрелковый полк,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5. 834-й артиллерийский полк,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6. 577-й отд. сапёрный батальон,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7. 730-й отд. батальон связи,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8. 381-я отдельная разведрота,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9. Мотострелковая рота,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10. 297-й отд. Медсанбат,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11. Стрелковый взвод 3-го отдела,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12. Огнеметный взвод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13. Авторота подвоза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14. 436-я хлебопекарня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15. Полевая почтовая станция № 946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16. Полевая касса Госбанка № 812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17. Прокуратура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18. Военный трибунал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19. Гуртскот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20. 699-й ветлазарет. 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br/>
        <w:t>Командиры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Лиленков Георгий Павлович ( ? - 1967 г.) - полковник, командовал дивизией с 12.07.41 по 16.12.41 г. Участник гражданской войны 1919 – 1922 г.; боев на Халхин-Голе; Великой Отечественной Войны. Награды: орден Ленина, четыре ордена Красного Знамени, ордена Суворова и Кутузова и др.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Платонов И.М.- полковник; командовал дивизией с 16.12.1941 г. по 6.03.1942 г.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Визжилин Виктор Алексеевич(1901 г. р. – ?) - генерал-майор; командовал дивизией с 14.03 по 17.05.1942 г., участник гражданской войны с 1920 г.; Великой Отечественной Войны.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Алферов Иван Прокопьевич (1897-?)- полковник; командовал дивизией с 18.05.1942 по 3.09.1942 г. участник гражданской войны 1918-1922 гг.; Великой Отечественной Войны 1941-1945 гг; генерал-лейтенант. Награды: три ордена Ленина; медаль «Золотая Звезда» Героя Советского Союза; пять орденов Красного Знамени; 13 других медалей.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Колчанов Григорий Семенович (1901 г. р. - ?) - подполковник; командовал дивизией с 3.09.1942 по 15.06.1944 г.; участник гражданской войны с 1919 г.; Великой Отечественной Войны 1941-1945 гг.; генерал-майор. Награды: орден Ленина; 5 орденов Красного Знамени, орден Суворова А.В. II степени; ордена Кутузова II степени; др. медали. 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Березин Александр Васильевич (1910г. р. - ?), полковник; командовал дивизией с 15.06.1944 г. по 24.12.1945г.; участник Великой Отечественной войны с 1941г.; генерал-майор. 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Шпигельский В.Ф. командовал дивизией с 24.12.45 по март 1946, полковник. 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Перечень населенных пунктов, располагавшихся в полосе боевых действий частей и подразделений 288-й Дновской стрелковой дивизии с августа 1941 года по май 1945 года.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Города: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Любань, Дно, Порхов, Абрене, Валмиера, Цесис, Валка.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Населенные пункты: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Дубцы, Гряды, Будогощь, Борки, Лужки, Ефремове, Красная Горка, Порожек, Старый Рынок, станция Волхов, Фриденгоф, Пулино, Прилуки, Опалево, Соснинка, Малое Заречье, Пшеничище, Суворова, Ефремова, Сивера, Ситно, Шевелево, Папоротно, Порошино …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Вступление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Она была одной из обыкновенных рядовых стрелковых дивизий, составляющих основной костяк Рабоче-Крестьянских сил Красной Армии.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Эта дивизия не отступала на спасительный восток и не попадала в частые окружения тяжких июньско - июльских дней сорок первого — тогда еще только начинали формироваться ее полки... Она не отстаивала поверженного в руины Сталинграда, не участвовала в многострадальной и погибельной обороне блокадного Ленинграда, не была на Курской огненной дуге и не брала в штурмах Берлина.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Но это не умалило ее заслуг в этой войне. Она честно и также тяжко, также яростно и победно, как и все, прошла через небывалую для нас годину с первых и до последних недель, сложенных для нее самой в 1358 дней, как и тех долгих, несказанно тяжких общих для всех 1418 суток... Более двух тысяч пеших солдатских верст...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 xml:space="preserve">Она также, как и многие, сходные с ней судьбами, стрелковые дивизии, геройски дралась за ленинградские, чудовские, псковские и прибалтийские земли, поливала кровью и густо устилала эти земли телами своих 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t>сынов и дочерей — земли небогатые и невидные, но такие родные и близкие каждому, для них они не жалели ни сил, ни своей жизни, отдавая их за вселюдное, небывалое по тягости и бедствиям дело во имя Отечества.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Дновская действовала с беспримерной отвагой, стойкостью и цепкостью, не считаясь с собой и своими потерями и ранами, шла вперед. Два года из 856 суток неотступно, и неизменно, и геройски держала оборону на волховских берегах, страдая от смертоносного и злого огня и звериных атак полков дивизии СС «Мертвая голова», намертво сдерживая затапливаемые в половодья и распутья низинные пятачки-плацдармы под Лезно и Водосьем, оплачивая их неприкосновенность бесценными жизнями своих друзей-товарищей...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Она яростно и победно дралась за «Дновский крест» и Валмиеру, также победно доколачивала гитлеровские орды в последнем на нашей земле трехсоттысячном курляндском котле. А за все те дела Родина не забывала и дновских героев — почти десять тысяч ее воинов она отметила наградами всех степеней, чтит и помнит известных и неизвестных, кто мостил собой расхлябистые фронтовые места от русской Малой Вишеры до латышского городка Салдуса...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 ходе той войны по воле Ставки Верховного Главнокомандования дивизия в трудные и кровеносные для сражения миги и моменты бросалась на поддержку и усиление главных ударов в разные участки и армии. 288-ю знают в 1-й, 2-й, 4-й, 42-й, 52-й, 54-й и 59-й армиях. И нередко после таких боев от нее оставалось только одно имя и дивизионное боевое знамя с небольшой горсткой воинов, чудом уцелевших, все остальные вышли из строя: полегли по одиночке или в емких братских могилах, рытых в неприютной суглинистой земле, а при спешке — просто в глубоких снарядных воронках — копать могилы было некому. ...Время неудержно и нещадно ко всему и ко всем... Без исключения. И наступит тот день и час, когда уйдут из жизни все фронтовики и уже некому будет вспомнить или рассказать о былом жарком и героическом, а надо, надо вспомнить их и те прошедшие дни Великой Отечественной.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Мы должны помнить о подвиге 288-й дивизии. Сейчас в Ярославле живут лишь два ветерана.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Начало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Ярославль в эти теплые июльские дни напряженно и тяжко переживал первые военные недели. В городе и его окрестностях спешно шло формирование новых воинских соединений с совершенно новой нумерацией и назначениями.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По директиве Генерального Штаба Красной Армии с 16-го-июля 1941-го года на территории тормозного завода и в восемнадцати километрах от города, на территории бывшего пионерского лагеря имени Серго Орджоникидзе, зародилась и начала готовиться к скорому выходу на фронт 288-я стрелковая дивизия. Кроме нее в этих местах создавались 201-я, 234-я, 246-я, 281-я, 328-я и другие дивизии с придаваемыми им частями.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 состав формируемой дивизии было призвано более двух тысяч ярославцев, многие из которых пришли на призывные пункты добровольцами, особенно из числа медицинских и технических специалистов. В дни перед отправкой соединения на фронт железнодорожники города подготовили необходимое количество вагонов и железнодорожных платформ для перевозки личного состава дивизии к месту боевых действий. В свободное время от боевой подготовки к воинам частей не раз приезжали артисты городского театра имени Волкова и коллективы художественной самодеятельности с концертами и спектаклями.. Штаб дивизии разместился в некрасовском доме, а рядом, в тенистом ухоженном парке могучих деревьев были разбиты частые ряды парусиновых красноармейских палаток.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Первый командир дивизии — полковник Лиленков Г. П., полковой комиссар Рогачев А. Д. и начальник штаба дивизии подполковник Тимощенко А. П..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t>В начале в состав дивизии были включены: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1. Управление дивизии 1012-й стрелковый полк,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2. 1014-й стрелковый полк,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3. 1016-й стрелковый полк,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4. 834-й артиллерийский полк,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5. 577-й отд. саперный батальон,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6. 730-й отд. батальон связи,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7. 381-я отдельная разведрота,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8. Мотострелковая рота,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9. 297-й отд. Медсанбат,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10. Стрелковый взвод 3-го отдела,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11. Огнеметный взвод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12. Авторота подвоза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13. 436-я хлебопекарня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14. Полевая почтовая станция № 946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15. Полевая касса Госбанка № 812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16. Прокуратура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17. Военный трибунал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18. Гуртскот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19. 699-й ветлазарет. 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Полки были укомплектованы не полностью, по сокращенным штатам, не имели при себе противотанковых и зенитных средств защиты с воздуха, соединение не имело обученных минометчиков, квалифицированных радистов, недостаточно обеспечено радиостанциями нужных типов, телефонами и необходимым запасом кабеля. Многие из новичков до этого никогда не держали в своих руках боевого оружия. Но военное время было неумолимо, тяжко и сложно складывающаяся на фронте обстановка не терпела никаких оттяжек и проволочек, и уже через месяц дивизии был дан приказ отправляться в действующую армию.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 двенадцать часов 16-го августа 1941-го года под Ярославлем на пригородной станции Всполье 288-я: приступила к погрузке в маршевые эшелоны.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По прибытии на передовые позиции дивизия была включена в состав только что сформированной на базе 25-го стрелкового корпуса 52-й отдельной армии, первым командующим которой был назначен генерал-лейтенант Н. К. Клыков.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Положение на этом участке Северо-Западного фронта к этому времени было довольно сложным и напряженным — противник не только не ослаблял напора, но все больше и больше наращивал свои силы и продолжал упорно и непрерывно атаковать вытесненные на восточный берег Волхова советские войска, используя все свои наземные и воздушные средства. Определенный дивизии участок общей протяженностью в 55 километров по фронту был далеко несоразмерен с ее боевыми возможностями, при такой ситуации речи о создании глубокой и устойчивой обороны, как это и показали стремительно развивающиеся события, быть, конечно, не могло.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Штаб дивизии перешел на новый командный пункт — деревня Гладь, что в шести километрах восточнее Грузине.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Первого сентября в районе Грузино разведчики столкнулись с большой группой противника. По захваченным у врага документам и допросам пленных было установлено, что на этом участке действует 3-й пехотный полк 21-й немецкой пехотной дивизии.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До середины ноября дивизия отходила на восток с тяжелыми сдерживающими боями и остановить противника удалось, когда с участка 288-й, 259-й и 267-й дивизий он начал оттягивать 12-ю танковую и 20-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t>ю моторизованную дивизии, срочно понадобившиеся ему для развития наступления под Тихвином — главной цели, к которой стремились немцы.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Волховский фронт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Территориальные, людские и материальные потери наших войск в ходе этих оборонительных боев были довольно ощутимыми и сложившаяся теперь обстановка на участках 52-й и 4-й армии не допускала промедления, нельзя было позволить противнику закрепиться на занятых рубежах. Ставкой был дан приказ всем сосредоточенным на этой линии фронта армиям перейти в общее контрнаступление и возвратить все утерянные ранее рубежи. Для надежного осуществления этой задачи армии были выделены дополнительные резервы Ставки и Ленинградского фронта.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Немецкое командование сосредоточило крупные силы на западном берегу р. Волхов и имело целью захватить Тихвин и М. Вишеру, обходным маневром соединиться с финскими войсками на р. Свирь, создав второе кольцо блокады вокруг Ленинграда.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После разгрома немецких войск в р-не Тихвина войска 4 Армии вышли на Волхов между Грузино - Кирши. Части 288сд 22-го и 24-го декабря овладели пунктами Раменье, Межник, вышли в тыл немцев с целью дезорганизовать отход немцев за Волхов.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30 декабря 194I г. после короткой артподготовки части дивизии вновь форсировали Волхов, преодолели р.Любуньку и подошли к рубежу Водосье-Пехово. Попытки расширить плацдарм были безуспешны и с 8.01.42 г. перешли к обороне плацдарма (усл. назв. роща "Круглая").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Весной плацдарм заливался половодьем, сообщение шло на лодках. Личный состав располагался в насыпных огневых точках, движение на плацдарме осуществлялось по жердяному настилу.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Мы забыли, что улицы в мире есть,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Городских домов этажи, -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Только низкий блиндаж, где ни встать, ни сесть,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Как сменился с поста – лежи.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А пойдешь на пост, да неровен час,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Соскользнешь в темноте с мостков, -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Значит, снова в грязи увяз –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Вот у нас тротуар каков…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А. Гитович, 1962 г.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Вражеское командование было обеспокоено наличием этого плацдарма нацеленного непосредственно на Чудово, на плацдарм оказывалось постоянное воздействие артиллерии и авиации.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 xml:space="preserve">Плацдармы — места, которые, как правило, добываются с невероятными человеческими усилиями и оплачиваются самой дорогой ценой. Их архитрудно завоевывать, но еще труднее удерживать — уязвленный 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t>постыдной утратой своей территории противник всеми силами пытается ее возвратить — размещение под самым боком вражеских сил чревато большими неприятностями. Рано или поздно эти клочки земли существенно облегчают прорыв обороны при очередном наступлении, потому и одной из главных забот дивизии было сохранение обоих плацдармов.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Лезненский плацдарм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Лезненский плацдарм— крохотный пятачок в два с половиной километра длиной по фронту и чуть больше в глубину. При взгляде сверху роща смахивала на не очень правильный, близкий по контуру квадрат. Слева она подступала к высокой железнодорожной насыпи, справа - широкий Волхов с длинным и узким Кабацким озером. Северная сторона открывалась на ровное поле, через которое в двух верстах проглядывали избы небольшой деревушки Лезно. Южная сторона граничила с топким болотом, за которым начинались владения Воробьевского плацдарма.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Еще в марте с боем проникший за насыпь разведотряд лыжников, обнаружил там четыре немецких дзота, два переоборудованных под огневые точки подбитых танка, третий имел действующие противотанковое орудие и станковый пулемет. Здесь позиции противника примыкали вплотную и потому были наиболее опасными, участок Ерастов прикрыл силами второй роты, занимавшей до десятка огневых точек по краю опушки. В двух сотнях метров дальше, в тылу, были оборудованы шесть запасных окопов. Болотистая местность почти не позволяла использовать в обороне блиндажи, и они, как правило, сооружались в виде дзотов непосредственно на поверхности из двух бревенчатых стен с насыпкой меж ними земли и прорезкой амбразур для стрельбы и обзора.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 сторону противника роща ограждалась колючей проволокой. Перед колючкой местами были установлены малозаметные препятствия с противопехотными и противотанковыми минами. Танкоопасные места обслуживались расчетами противотанковых ружей и пушками из артбатареи старшего лейтенанта Задедюрина. В глубине леса занимали позиции 50- и 80-миллиметровые минометы. Командный и санитарный пункты батальона размещались на возвышенной части плацдарма в километре от озера. Здесь же сосредоточены были пороховой погреб с боеприпасами и батальонные склады. Связь с берега поддерживалась с помощью проводного телефона, лодок и понтонов. При должном обеспечении боеприпасами и поддержкой артиллерийскими средствами обороны плацдарма по местным масштабам была наиболее надежной и удобной, а потому вызывала понятное беспокойство со стороны противника. Численный и боевой состав батальона к концу апреля составлял всего 296 человек вместе с приданными ему подразделениями усиления. Большинство бойцов батальона было вооружено винтовками и имело сорок семь автоматов ППД и ППШ, начавшимися к этому времени только распространяться по войскам фронта. Командовал батальоном старший лейтенант Ерастов А. А., комиссаром батальона был батальонный комиссар Фомин Ф.И., начальником штаба — лейтенант В. В. Юркин.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29.04.42 года в неравном бою погиб батальонный комиссар Фомин. Смерть комиссара всколыхнула и бойцов и командиров.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Бой этого дня был особенно тяжелым и кровопролитным — потери у лыжников были ощутимыми, но противник потерял больше — более сотни вражеских трупов остались лежать на местах, где им пришлось столкнуться с лыжниками.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Отвага и сила помогала им в неравном бою. А враг все сжимал кольцо. Нависла опасность над складом боеприпасов батальона — землянки, вырытой в глубине рощи.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Прошедшие пятеро суток, со 2.05.42, непрерывных боев для комбата Ерастова были небывалым и первым в его жизни испытанием. Все, что он раньше думал о войне и знал понаслышке от тех, кто уже хорошо повоевал, сейчас не входило ни в какое сравнение.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t>Роща и подступы к ней превратились в ад кромешный. Противник, отменно знавший силы батальона и расположение его огневых средств, был уверен в своей скорой победе, легкой и бескровной для своих частей. Один из пленных немцев, захваченных лыжниками, сообщил, что его начальство рассчитывало разделаться с защитниками плацдарма в течение суток и уже в первый день боя были уверены в этом — более половины площади Ерастовского плацдарма были уже у них в руках. Они считали, что противник сломлен и до его окончательного уничтожения остались считанные часы, о чем было и доложено вышестоящему командованию.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На деле все оказалось по-другому. Наступили вторые сутки, потом третьи, четвертые и пятые, а плацдарм все еще не был покорен и отчаянно сопротивлялся. Немцы приостановили даже нажим на соседний, Воробьевский плацдарм, сосредоточивая силы против лыжников. Раздосадованные упорством ерастовцев, они усиливали до предела артиллерийский и минометный огонь. Бой веделся только на полное уничтожение.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Ерастов отчетливо понимал, что теперь ему в основном нужно надеяться только на свои силы, помощи авиации и присылки подкрепления с восточного берега вряд ли можно было надеяться. Фашисты стремились всеми силами лишить защитников плацдарма связи с восточным берегом и часто это им удавалось. Уже в первый день была разрушена телефонная проводка, разбиты лодки, с особым остервенением враг охотился за рацией. Они обрушивались на место ее расположения артиллерийским и минометным огнем, был разрушен блиндажик, из которого велся радиообмен, радистам пришлось срочно и неоднократно искать укрытия в окопчиках или насыпных дзотах в глубине.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...Положение на плацдарме в эти минуты было безнадежным. Клочок земли с изуродованными и полузасыпанными траншеями враг теперь простреливал насквозь и остатки батальона — двадцать пять «мальчиков» — отважных и готовых на все после пятисуточного ада были теперь замкнуты в плотное кольцо, где свободно гуляла смерть. Фашисты подступили вплотную. Лыжники бросались врукопашную и гибли один за другим. Немцы негромко покрикивали: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— Рус, сдавайс! Капут!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 какой-то момент вокруг почти все обволоклось тяжкой и зловещей тишиной, выжидающей и грозной. Стрельба прекратилась, и Ерастов понял, что это совсем неслучайно — враг готовится к последней атаке... И что теперь оказать любую помощь будет некому и нечем... Осталось только расстрелять последний десяток патронов и бросить последние гранаты. А потом.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Двадцать пять... Они сейчас сидят в траншее и ждут его, комбата Ерастова, последнего приказа. Последней команды. А с ними еще и полусотня раненых. Их уже некому будет защищать. В числе тех двадцати пяти тоже есть раненые. У самого комбата рука прошита пулей, лицо все в ссадинах, осунулось и почернело — пять бессонных суток, пять дней и ночей не прошли даром. Теперь в свои неполных тридцать лет он казался сорокалетним, прожившим недобрую долгую жизнь. И они — его боевые товарищи, сегодня тоже выглядели намного старше своих лет, многие из них совсем были на себя непохожи. Каждый сидел в напряжении, настороженно прислушиваясь к устрашающей зыбкой тишине и, наверняка, думал о чем-то своем, самом дорогом и сокровенном в эти последние для каждого из них минуты...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Генерал-майор Р. С. Колчанов, командовавший в то время 1014-м стрелковым полком, позиции которого находились почти напротив 47-го ОЛБ — на противоположном, восточном берегу, разлившегося как море Волхова, в своих послевоенных воспоминаниях пишет об этих часах: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«Ерастов, понимая всю безнадежность положения, собрал находившихся в ходах сообщения живых сержантов и офицеров, коротенько изложил обстановку и в конце сказал: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— Вас осталась горстка. Что будем делать, товарищи? Отступать или останемся здесь до конца? В нашем распоряжении лишь одна вот эта высотка, где мы пока еще можем обороняться штыками и гранатами — патронов у нас мало...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br/>
        <w:t>Раненый в ногу парторг Васильев одним из первых решительно сказал: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— Отступать не будем... Только через наши трупы пройдут фашисты.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— Правильно,— послышались глухие негромкие голоса. Решили драться до последнего...»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Комбат, морщась от боли в пробитой пулей руке, написал последние слова донесения штабдиву и приказал старшему лейтенанту Задедюрину доставить бумагу на восточный берег. Командир батареи был хорошим спортсменом и пловцом, но сейчас он тоже был ранен — нижняя челюсть была забинтована, кровь все еще сочилась через перепачканную повязку, он был бледен и хмур. Артиллерист отчетливо сознавал, что кроме него сейчас идти некому: Волхов был, как никогда широк, на переправу лодкой и плотом надеяться не приходилось.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Упаковав поплотнее донесение, он спрятал его в карман, под обстрелом добрался до реки, сбросил сапоги и поплыл. Быстрые ледяные воды относили далеко книзу, плыть было тяжело: уже на середине реки тело стало непослушным, сводилось судорогами. Временами он, по-видимому, терял контроль над собой, плыл в полусознании, его, почти бездыханного, случайно заметили свои и с трудом вытащили на берег в полукилометре ниже того места, где он начал заплыв. На руках донесли до санчасти полка и медикам с немалыми усилиями удалось отходить бесчувственное и отяжелевшее тело офицера. Донесение пошло в штадив.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На измятом, подмоченном во многих местах, просочившейся сквозь обертку водой, листке рукой Ерастова было написано: «Противник занял расположение рот, веду бой за последнюю высоту. Пулеметы, минометы и пушки — все выведено из строя. Будем драться до последнего: штыками, прикладами и гранатами. В самый критический момент парторг Васильев взорвет погреб с толом. Это будет нашим концом... Командир батальона, вечно ваш Ерастов»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А на плацдарме в последней смертельной схватке ерастовцы уже сошлись с эсэсовцами, пробившимися на высоту.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Связь прекратилась в 19-15 4.5.42 г.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На все последующие вызовы главной рации 47-й ОЛБ не отвечал.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Огневой бой к 22-00 затих. С восточного берега от плацдарма слышны крики на немецком языке. «Руки вверх!» Переправившийся вплавь командир батареи старший лейтенант Задедюрин сообщил, что противник полностью овладел участком 47 ОЛБ.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 течение ночи велось усиленное наблюдение с восточного берега за Волховом и его западным берегом. Утром наблюдалось движение групп немцев на берегу. Высланный разведкой на западный берег на остров к стм. 18,3 координаты 71-34, был подобран раненый боец. Противник с берега обстреливал огнем из пулеметов и минометов отъезжающий понтон.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...Последняя эсэсовская атака была в 19 часов тремя группами автоматчиков. Схватка была жестокой. Ерастовцы отчаянно отбивались гранатами, отстреливались, а там, где сходились вплотную, закипала рукопашная борьба насмерть. Лыжники гибли один за другим, но никто из них не сдался. Полуторадесяткам удалось прорваться к берегу вместе с комбатом, вначале они устремились к северу, надеясь прорваться к лесу, но это не сбылось —пулеметный огонь преградил путь... И смельчаки бросились в воду, намереваясь переплыть Волхов. Кто-то остался прикрывать своим огнем, но сплошной настильный обстрел позволил фашистам уничтожить всю группу...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Холодные мутные воды унесли тела героев в безвестность...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br/>
        <w:t>До темноты с плацдарма доносились на восточный берег ослабленные далью короткие автоматные очереди немецких шмайзеров — гитлеровцы добивали раненых ерастовцев...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Многие лыжники за этот бой были награждены боевыми орденами. Среди награжденных первой стоит фамилия их отважного командира — старшего лейтенанта Александра Акимовича Ерастова — он удостоен самой высшей награды Родины ордена Ленина (посмертно), орденами Красного Знамени награждены (тоже посмертно) славный комиссар батальона — батальонный комиссар Федор Ильич Фомин и сержант госбезопасности Особого Отдела НКВД Сергей Куприянович Прядеин, геройски погибшие еще в первые дни боев за плацдарм. Отмечен высокой наградой и парторг батальона Васильев, имени и отчества которого пока установить не удалось.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На воинском кладбище в Водосье лежит в братской могиле комиссар Фомин, а рядом с ним его боевые товарищи — младший лейтенант Мухин Григорий Кузьмич, начальник штаба батальона лейтенант Юркин Виктор Власович, рядовые — Дмитриев Александр Иванович, Карачаев Александр Алексеевич, Полковников Александр Иванович, Рассохин Николай Алексе Шабалин Павел Петрович... Многие из захороненных воинов лыжного остались неизвестными по сей день...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По всей стране рассеялись лыжники — участники тех боев, которым посчастливилось эвакуироваться с плацдарма по причине ранения...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 воспоминаниях генерала Колчанова и рассказах многих дновцев упоминается, что гитлеровцы после боя повесили на прибрежных дубах тела ерастовцев, так чтобы их было видно с восточного берега — в назидание и устрашение. Так эю было или не так — документы о тех днях еще не все исследованы. Но фашисты были фашистами и рассказы те вполне имеют под собой довольно реальные основания. После, когда советские бойцы — а это произошло уже в январе сорок четвертого — снова ступили на эту многострадальную землю, изувеченную и опоганенную врагом, были обнаружены многие непогребенные тела славных защитников плацдарма, на многих имелись следы зверских побоев и пыток.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И сам вид бывшего Ерастовского плацдарма был ужасен: сплошь спаленная, перепаханная и изуродованная разрывами снарядов земля, дочерна обугленные и обгоревшие от пламени огнеметов, израненные пулями и осколками, разбитые в щепу деревья. Неубранные останки погибших лыжников, прошитые навылет каски, лотки и противогазы. Траншеи, оквпы, блиндажи и землянки — все разрушено и полузасыпано разгульным орудийным огнем. И всюду ничего живого. Прах, тлен и смерть...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Долгое время среди ветеранов дивизии ходило много противоречивых разговор и слухов вокруг настоящего имени комбата 47-го ОЛБ. Одни утверждали, ссылаясь на свою крепкую память и достоверные документы, что его настоящая фамилия была Ерастов Александр Акимович, но другие также упорно доказывали, что комбатом сорок седьмого был Эрастов Георгий Михайлович, третьи называли совсем другие имена.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И эти разночтения имели за собой впоследствии довольно печальную историю, о которой надо, наконец, рассказать полностью, опираясь на документы и факты тех дней, рассказать во имя справедливости. Этого требует память о павших.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 xml:space="preserve">Все началось с того, что в газете «Правда» за 13-е января 1975 г. под рубрикой «Память» было опубликовано письмо Алевтины Георгиевны Ерохиной с просьбой о помощи в розыске ее отца капитана Эрастова Георгия Михайловича, пропавшего без вести в той долгой войне. Капитан Эрастов перед началом войны был начальником разведки штаба 4-го стрелкового корпуса, стоявшего где-то на границе в районе Гродно или Белостока — дочь, по малолетству, этого не помнила. 22-го июня 1941 года в пять часов утра Георгий Михайлович, поцеловав жену и трех детей — Алевтину, Геннадия и Юрия, ушел по срочному вызову из штаба — фашисты перешли нашу границу. А потом семья его больше не видела и никаких вестей о его судьбе не получала. И все долгие послевоенные розыски никакой ясности не внесли. И тогда, к тридцатилетию Победы, дочь написала в «Правду» письмо. И уже 10-го февраля газета опубликовала два 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t>отклика. В первом говорилось: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«Я был связным Георгия Михайловича Эрастова и оставался со своим командиром до последней минуты. В конце апреля, начале мая 1942-го года командовал он разведывательным лыжным батальоном на Волховском фронте. Близ деревни Зеленцы наш батальон ворвался в расположение противника, захватил плацдарм. Враг бросил против разведчиков большие силы. Трое суток мы стойко дрались, гитлеровцы понесли тогда тяжелые потери. Сходились в рукопашную, били врага штыком, гранатами. В этом бою капитан Эрастов погиб как герой».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Внизу стояла подпись и адрес автора отклика.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Во втором: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«Хочу ответить дочери капитана Эрастова: вы можете гордиться своим отцом — человеком большой храбрости и большой души. Его лыжный батальон дрался в очень трудных условиях — на плацдарме за Волховом. На помощь ему было послано два взвода из 577-го отдельного саперного батальона. Одним командовал лейтенант Басов (если жив — пусть отзовется), а другим — я. Меня эвакуировали после ранения 2-го мая 1942 года, но потом я узнал, что Эрастов со своими бесстрашными разведчиками продолжал бой до конца 4-го или 5-го мая. Рощу, в которой он погиб и где был похоронен, называли в 288-й дивизии Эрастовой рощей даже в штабных документах».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Письмо было подписано бывшим сапером — лейтенантом и тоже указывался город, в котором он жил. Все в этих письмах было правильно. И указанное место, и геройство лыжников и их отважного комбата. Если не принимать малюсеньких неточностей. Но было главное недоразумение и ошибка — оба ветерана неправильно назвали фамилию командира 47-го лыжного...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Но тогда все это казалось совершенно бесспорным. А жаль...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Если саперный офицер-лейтенант, человек совсем из другого подразделения и случайно попавший волей судьбы на плацдарм и не знавший до этого комбата совсем, видел его впервые на том месте и то только мельком, накоротке, при свете тусклой блиндажной коптилки, то уж личный ерастовский ординарец своего комбата знал очень близко и не так уж и мало. И, вроде бы, хорошо помнил... И ему ли не верить: кто есть кто? Эрастов или Ерастов?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Предполагать, что кавалерийский капитан, штабной офицер, да еще с Белорусского военного округа тех времен мог попасть в стрелковую часть совсем на другом участке фронтов, дело ненадежное. В списках дивизии, да и в самом корпусе второй такой фамилии не было. Очень уж редкая...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Грузинский плацдарм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 35 километрах южнее Киришей на правом берегу Волхова располагался Грузинский плацдарм противника. Киришский и Грузинский плацдармы гитлеровцы считали ключами к господству над всем волховским районом. Они удерживали их с фанатическим упорством.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Грузино обороняли отборные гитлеровские головорезы. Общая численность гарнизона доходила до 500 человек.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Бесперебойно снабжаемые всем необходимым, поддерживаемые артиллерией и минометами с левого берега Волхова, фашисты более двух лет удерживали Грузинский плацдарм.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 xml:space="preserve">Описывая бои на Волхове, гитлеровцы умалчивали о тех зверствах, которые они совершали даже на крохотном клочке русской земли — на Грузинском плацдарме. В 1965 году при строительстве здания в 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t>Грузино землекопы обнаружили траншею, наполненную трупами. 2500 советских военнопленных и мирных граждан, в том числе и детей. Так «оборонялись» «львы» и «бобры».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Против гитлеровских «львов» и «бобров» под Грузино стояли солдаты 288-й стрелковой дивизии 4-й армии Волховского фронта. Стояли насмерть с задачей не только не пропустить противника на восток и на север, но и непрерывными боями «местного значения» изматывать его, стремиться сбить врага с плацдарма.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Осенью 1942 года саперы дивизии повели подземный подкоп под одну из ключевых позиций противника на плацдарме. Подрыв этого участка создавал значительную брешь в обороне врага и создавал возможность захвата всего Грузинского плацдарма. Подкоп велся одновременно с подкопом на Киришском плацдарме. В конце декабря 1942 года подкоп был почти полностью закончен. Но противник, видимо, догадался о производимых работах и под прикрытием сильного артиллерийского и минометного огня захватил начало подкопа. Попытки выбить его оттуда успеха не имели.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 подземно-минной галерее остались четыре сапера. Это были шахтеры из Донбасса.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Более двух суток отстреливались из автоматов саперы оставшиеся в подземно-минной галерее. Более двух суток слышали их товарищи этот неравный бой, но ничем, к сожалению, не могли им помочь. Не сумев победить наших отважных минеров, фашисты подорвали вход в подкоп, заживо похоронив героев. Судьба минеров, погибших в грузинском подкопе, не давала покоя Василию Николаевичу Попову. Спустя 29 лет, в конце июня 1971 года, он вместе с учащимися ярославских школ № 36, №15, № 37 и Чудовской школы № 1 вскрыл подкоп. На глубине семи метров обнаружили галерею и в ней в 30-40 метрах от входа останки четырех минеров...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Под воинский салют останки четырех героев были опущены в могилу, над которой встал памятник. В конце января 1944 года Грузино было освобождено частями 54-й армии генерала В. Рогинского. Под ударами наших войск, сломивших всю оборону фашистов под Новгородом, Чудовом и в других местах, «львы» и «бобры» бежали, бросая оружие, сдаваясь в плен.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За два года боевых действий дивизия уничтожила более 18000 немецких солдат и офицеров. Взяла в плен до 100 человек и много различных трофеев.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С ноября 1942 г. по июнь 1943 г. дивизия провела ряд успешных операций с целью отвлечения сил противника от Ленинграда.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 начале января 1944 г. дивизия сдала плацдарм 315 Краснознаменному полку 44 сд.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За Дно и Порхов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Наступление 54-й армии набирало силу, становилось все более стремительным и грозным. Как уже говорилось выше, 288-я стрелковая дивизия 19-го февраля, выйдя из взятого накануне Шимска частями 44-й и 364-й дивизий, начала продвижение вдоль дороги Шимск — Песочки — Сольцы и на другой день с ходу овладела Сольцами, начав преследование отходящего к югу противника, двигалась параллельно с железной дорогой на города Дно и Порхов.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Полки двигались в чрезвычайно тяжелых условиях: суровые февральские морозы, Стараясь укрепить и обезопасить станцию, немцы превратили Дно в сильный центр обороны, используя для этого рабский труд десятков тысяч угнетенных советских людей из числа военнопленных, сбитых в принудительные рабочие лагеря, сюда же под угрозой смертной казни сгонялось население окрестных деревень.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Так в военном лексиконе, на картах армий и в партизанских донесениях появилось новое название «Дновский крест».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Бои за овладение Дно начались 22-го февраля.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br/>
        <w:t>24 Совинформбюро в своей очередной сводке сообщило об освобождении города и крупного железнодорожного узла Дно, а в 21.00 столица нашей Родины Москва залпами из 124 орудий торжественно салютовала войскам, освобождавшим город.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26-го февраля 1944-го года в Приказах Верховного Главнокомандующего И. В. Сталина соединениям и частям, принимавшим участие и особо отличившимся в боях за Дно, объявлялась благодарность и присваивалось почетное наименование Дновских.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Потом были Псковско - Островская операция, Тартуская операция, Валмиера, Курляндия и Салдус. Именно здесь закончилась война для 288.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 августе 1945 Дновская из-под Выборга была передислоцирована на Украину.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 марте 1946 года по приказу Наркомата Обороны дивизия была расформирована.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Список использованной литературы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Воробьев. Бои на берегах Волхова.// Газета «Родина» от 17.01.84 г.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А.Ф. Обухов Дновский крест. Днепропетровск «Пороги», 1992 г.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* Из дневников, который хранятся в музее школы №15, г. Ярослвля 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Д. Жеребова, полковника в отставке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П.В. Работнов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О.А. Евдокимова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Г.Г. Колчанова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А.В. Березина</w:t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</w:r>
      <w:r w:rsidRPr="00BC3C7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Т.П. Чупова и других</w:t>
      </w:r>
    </w:p>
    <w:p w:rsidR="00BC3C7F" w:rsidRPr="00BC3C7F" w:rsidRDefault="00BC3C7F" w:rsidP="00BC3C7F">
      <w:pPr>
        <w:spacing w:before="120" w:after="120" w:line="408" w:lineRule="atLeast"/>
        <w:outlineLvl w:val="1"/>
        <w:rPr>
          <w:rFonts w:ascii="Arial" w:eastAsia="Times New Roman" w:hAnsi="Arial" w:cs="Arial"/>
          <w:b/>
          <w:bCs/>
          <w:color w:val="DD4405"/>
          <w:sz w:val="31"/>
          <w:szCs w:val="31"/>
          <w:lang w:eastAsia="ru-RU"/>
        </w:rPr>
      </w:pPr>
      <w:hyperlink r:id="rId5" w:tgtFrame="_blank" w:tooltip="авто-детали" w:history="1">
        <w:r w:rsidRPr="00BC3C7F">
          <w:rPr>
            <w:rFonts w:ascii="Arial" w:eastAsia="Times New Roman" w:hAnsi="Arial" w:cs="Arial"/>
            <w:b/>
            <w:bCs/>
            <w:color w:val="DD4205"/>
            <w:sz w:val="31"/>
            <w:szCs w:val="31"/>
            <w:u w:val="single"/>
            <w:lang w:eastAsia="ru-RU"/>
          </w:rPr>
          <w:t>авто-детали</w:t>
        </w:r>
      </w:hyperlink>
      <w:r w:rsidRPr="00BC3C7F">
        <w:rPr>
          <w:rFonts w:ascii="Arial" w:eastAsia="Times New Roman" w:hAnsi="Arial" w:cs="Arial"/>
          <w:b/>
          <w:bCs/>
          <w:color w:val="DD4405"/>
          <w:sz w:val="31"/>
          <w:szCs w:val="31"/>
          <w:lang w:eastAsia="ru-RU"/>
        </w:rPr>
        <w:br/>
      </w:r>
      <w:hyperlink r:id="rId6" w:tgtFrame="_blank" w:tooltip="новинки кинематографа" w:history="1">
        <w:r w:rsidRPr="00BC3C7F">
          <w:rPr>
            <w:rFonts w:ascii="Arial" w:eastAsia="Times New Roman" w:hAnsi="Arial" w:cs="Arial"/>
            <w:b/>
            <w:bCs/>
            <w:color w:val="DD4205"/>
            <w:sz w:val="31"/>
            <w:szCs w:val="31"/>
            <w:u w:val="single"/>
            <w:lang w:eastAsia="ru-RU"/>
          </w:rPr>
          <w:t>новинки кинематографа</w:t>
        </w:r>
      </w:hyperlink>
    </w:p>
    <w:p w:rsidR="00BC3C7F" w:rsidRPr="00BC3C7F" w:rsidRDefault="00BC3C7F" w:rsidP="00BC3C7F">
      <w:pPr>
        <w:pBdr>
          <w:bottom w:val="dashed" w:sz="6" w:space="0" w:color="9E9E96"/>
        </w:pBdr>
        <w:spacing w:after="75" w:line="288" w:lineRule="atLeast"/>
        <w:ind w:left="75" w:right="75"/>
        <w:outlineLvl w:val="3"/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</w:pPr>
      <w:r w:rsidRPr="00BC3C7F"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  <w:t>База Дивизий</w:t>
      </w:r>
    </w:p>
    <w:p w:rsidR="00BC3C7F" w:rsidRPr="00BC3C7F" w:rsidRDefault="00BC3C7F" w:rsidP="00BC3C7F">
      <w:pPr>
        <w:numPr>
          <w:ilvl w:val="0"/>
          <w:numId w:val="1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7" w:history="1">
        <w:r w:rsidRPr="00BC3C7F">
          <w:rPr>
            <w:rFonts w:ascii="Arial" w:eastAsia="Times New Roman" w:hAnsi="Arial" w:cs="Arial"/>
            <w:color w:val="DD4205"/>
            <w:sz w:val="18"/>
            <w:szCs w:val="18"/>
            <w:u w:val="single"/>
            <w:lang w:eastAsia="ru-RU"/>
          </w:rPr>
          <w:t>Стрелковые дивизии</w:t>
        </w:r>
      </w:hyperlink>
    </w:p>
    <w:p w:rsidR="00BC3C7F" w:rsidRPr="00BC3C7F" w:rsidRDefault="00BC3C7F" w:rsidP="00BC3C7F">
      <w:pPr>
        <w:numPr>
          <w:ilvl w:val="0"/>
          <w:numId w:val="1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8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Воздушно-десантные дивизии</w:t>
        </w:r>
      </w:hyperlink>
    </w:p>
    <w:p w:rsidR="00BC3C7F" w:rsidRPr="00BC3C7F" w:rsidRDefault="00BC3C7F" w:rsidP="00BC3C7F">
      <w:pPr>
        <w:numPr>
          <w:ilvl w:val="0"/>
          <w:numId w:val="1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9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Артиллерийские дивизии</w:t>
        </w:r>
      </w:hyperlink>
    </w:p>
    <w:p w:rsidR="00BC3C7F" w:rsidRPr="00BC3C7F" w:rsidRDefault="00BC3C7F" w:rsidP="00BC3C7F">
      <w:pPr>
        <w:numPr>
          <w:ilvl w:val="0"/>
          <w:numId w:val="1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10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Дивизии народного ополчения</w:t>
        </w:r>
      </w:hyperlink>
    </w:p>
    <w:p w:rsidR="00BC3C7F" w:rsidRPr="00BC3C7F" w:rsidRDefault="00BC3C7F" w:rsidP="00BC3C7F">
      <w:pPr>
        <w:numPr>
          <w:ilvl w:val="0"/>
          <w:numId w:val="1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11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Гвардейские дивизии</w:t>
        </w:r>
      </w:hyperlink>
    </w:p>
    <w:p w:rsidR="00BC3C7F" w:rsidRPr="00BC3C7F" w:rsidRDefault="00BC3C7F" w:rsidP="00BC3C7F">
      <w:pPr>
        <w:numPr>
          <w:ilvl w:val="0"/>
          <w:numId w:val="1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12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Кавалерийские дивизии</w:t>
        </w:r>
      </w:hyperlink>
    </w:p>
    <w:p w:rsidR="00BC3C7F" w:rsidRPr="00BC3C7F" w:rsidRDefault="00BC3C7F" w:rsidP="00BC3C7F">
      <w:pPr>
        <w:numPr>
          <w:ilvl w:val="0"/>
          <w:numId w:val="1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13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Моторизованные дивизии</w:t>
        </w:r>
      </w:hyperlink>
    </w:p>
    <w:p w:rsidR="00BC3C7F" w:rsidRPr="00BC3C7F" w:rsidRDefault="00BC3C7F" w:rsidP="00BC3C7F">
      <w:pPr>
        <w:numPr>
          <w:ilvl w:val="0"/>
          <w:numId w:val="1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14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Мотострелковые дивизии</w:t>
        </w:r>
      </w:hyperlink>
    </w:p>
    <w:p w:rsidR="00BC3C7F" w:rsidRPr="00BC3C7F" w:rsidRDefault="00BC3C7F" w:rsidP="00BC3C7F">
      <w:pPr>
        <w:numPr>
          <w:ilvl w:val="0"/>
          <w:numId w:val="1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15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Танковые дивизии</w:t>
        </w:r>
      </w:hyperlink>
    </w:p>
    <w:p w:rsidR="00BC3C7F" w:rsidRPr="00BC3C7F" w:rsidRDefault="00BC3C7F" w:rsidP="00BC3C7F">
      <w:pPr>
        <w:pBdr>
          <w:bottom w:val="dashed" w:sz="6" w:space="0" w:color="9E9E96"/>
        </w:pBdr>
        <w:spacing w:after="75" w:line="288" w:lineRule="atLeast"/>
        <w:ind w:left="75" w:right="75"/>
        <w:outlineLvl w:val="3"/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</w:pPr>
      <w:r w:rsidRPr="00BC3C7F"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  <w:t>Армия</w:t>
      </w:r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16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Фронты</w:t>
        </w:r>
      </w:hyperlink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17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Общевойсковые армии</w:t>
        </w:r>
      </w:hyperlink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18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Армии ПВО</w:t>
        </w:r>
      </w:hyperlink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19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Воздушные армии</w:t>
        </w:r>
      </w:hyperlink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20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Саперные армии</w:t>
        </w:r>
      </w:hyperlink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21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Танковые армии</w:t>
        </w:r>
      </w:hyperlink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22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Ударные армии</w:t>
        </w:r>
      </w:hyperlink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23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Гвардейские армии</w:t>
        </w:r>
      </w:hyperlink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24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Военные флотилии</w:t>
        </w:r>
      </w:hyperlink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25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Расстановка 22.06.1941г.</w:t>
        </w:r>
      </w:hyperlink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26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Состав войск (помесячный)</w:t>
        </w:r>
      </w:hyperlink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27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Подразделения РККА</w:t>
        </w:r>
      </w:hyperlink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28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Организация армии</w:t>
        </w:r>
      </w:hyperlink>
    </w:p>
    <w:p w:rsidR="00BC3C7F" w:rsidRPr="00BC3C7F" w:rsidRDefault="00BC3C7F" w:rsidP="00BC3C7F">
      <w:pPr>
        <w:numPr>
          <w:ilvl w:val="0"/>
          <w:numId w:val="2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29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Статьи по армии</w:t>
        </w:r>
      </w:hyperlink>
    </w:p>
    <w:p w:rsidR="00BC3C7F" w:rsidRPr="00BC3C7F" w:rsidRDefault="00BC3C7F" w:rsidP="00BC3C7F">
      <w:pPr>
        <w:pBdr>
          <w:bottom w:val="dashed" w:sz="6" w:space="0" w:color="9E9E96"/>
        </w:pBdr>
        <w:spacing w:after="75" w:line="288" w:lineRule="atLeast"/>
        <w:ind w:left="75" w:right="75"/>
        <w:outlineLvl w:val="3"/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</w:pPr>
      <w:r w:rsidRPr="00BC3C7F"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  <w:t>Наши Соратники</w:t>
      </w:r>
    </w:p>
    <w:p w:rsidR="00BC3C7F" w:rsidRPr="00BC3C7F" w:rsidRDefault="00BC3C7F" w:rsidP="00BC3C7F">
      <w:pPr>
        <w:pBdr>
          <w:bottom w:val="dashed" w:sz="6" w:space="0" w:color="9E9E96"/>
        </w:pBdr>
        <w:spacing w:after="75" w:line="288" w:lineRule="atLeast"/>
        <w:ind w:left="75" w:right="75"/>
        <w:outlineLvl w:val="3"/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</w:pPr>
      <w:r w:rsidRPr="00BC3C7F"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  <w:t>Операции</w:t>
      </w:r>
    </w:p>
    <w:p w:rsidR="00BC3C7F" w:rsidRPr="00BC3C7F" w:rsidRDefault="00BC3C7F" w:rsidP="00BC3C7F">
      <w:pPr>
        <w:numPr>
          <w:ilvl w:val="0"/>
          <w:numId w:val="3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30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1941 год</w:t>
        </w:r>
      </w:hyperlink>
    </w:p>
    <w:p w:rsidR="00BC3C7F" w:rsidRPr="00BC3C7F" w:rsidRDefault="00BC3C7F" w:rsidP="00BC3C7F">
      <w:pPr>
        <w:numPr>
          <w:ilvl w:val="0"/>
          <w:numId w:val="3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31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1942 год</w:t>
        </w:r>
      </w:hyperlink>
    </w:p>
    <w:p w:rsidR="00BC3C7F" w:rsidRPr="00BC3C7F" w:rsidRDefault="00BC3C7F" w:rsidP="00BC3C7F">
      <w:pPr>
        <w:numPr>
          <w:ilvl w:val="0"/>
          <w:numId w:val="3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32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1943 год</w:t>
        </w:r>
      </w:hyperlink>
    </w:p>
    <w:p w:rsidR="00BC3C7F" w:rsidRPr="00BC3C7F" w:rsidRDefault="00BC3C7F" w:rsidP="00BC3C7F">
      <w:pPr>
        <w:numPr>
          <w:ilvl w:val="0"/>
          <w:numId w:val="3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33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1944 год</w:t>
        </w:r>
      </w:hyperlink>
    </w:p>
    <w:p w:rsidR="00BC3C7F" w:rsidRPr="00BC3C7F" w:rsidRDefault="00BC3C7F" w:rsidP="00BC3C7F">
      <w:pPr>
        <w:numPr>
          <w:ilvl w:val="0"/>
          <w:numId w:val="3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34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1945 год</w:t>
        </w:r>
      </w:hyperlink>
    </w:p>
    <w:p w:rsidR="00BC3C7F" w:rsidRPr="00BC3C7F" w:rsidRDefault="00BC3C7F" w:rsidP="00BC3C7F">
      <w:pPr>
        <w:numPr>
          <w:ilvl w:val="0"/>
          <w:numId w:val="3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35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Состав и потери РККА</w:t>
        </w:r>
      </w:hyperlink>
    </w:p>
    <w:p w:rsidR="00BC3C7F" w:rsidRPr="00BC3C7F" w:rsidRDefault="00BC3C7F" w:rsidP="00BC3C7F">
      <w:pPr>
        <w:pBdr>
          <w:bottom w:val="dashed" w:sz="6" w:space="0" w:color="9E9E96"/>
        </w:pBdr>
        <w:spacing w:after="75" w:line="288" w:lineRule="atLeast"/>
        <w:ind w:left="75" w:right="75"/>
        <w:outlineLvl w:val="3"/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</w:pPr>
      <w:r w:rsidRPr="00BC3C7F"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  <w:t>ТТД</w:t>
      </w:r>
    </w:p>
    <w:p w:rsidR="00BC3C7F" w:rsidRPr="00BC3C7F" w:rsidRDefault="00BC3C7F" w:rsidP="00BC3C7F">
      <w:pPr>
        <w:numPr>
          <w:ilvl w:val="0"/>
          <w:numId w:val="4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36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Бронетехника</w:t>
        </w:r>
      </w:hyperlink>
    </w:p>
    <w:p w:rsidR="00BC3C7F" w:rsidRPr="00BC3C7F" w:rsidRDefault="00BC3C7F" w:rsidP="00BC3C7F">
      <w:pPr>
        <w:numPr>
          <w:ilvl w:val="0"/>
          <w:numId w:val="4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37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Артиллерия</w:t>
        </w:r>
      </w:hyperlink>
    </w:p>
    <w:p w:rsidR="00BC3C7F" w:rsidRPr="00BC3C7F" w:rsidRDefault="00BC3C7F" w:rsidP="00BC3C7F">
      <w:pPr>
        <w:numPr>
          <w:ilvl w:val="0"/>
          <w:numId w:val="4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38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Авиация</w:t>
        </w:r>
      </w:hyperlink>
    </w:p>
    <w:p w:rsidR="00BC3C7F" w:rsidRPr="00BC3C7F" w:rsidRDefault="00BC3C7F" w:rsidP="00BC3C7F">
      <w:pPr>
        <w:numPr>
          <w:ilvl w:val="0"/>
          <w:numId w:val="4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39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Оружие пехоты</w:t>
        </w:r>
      </w:hyperlink>
    </w:p>
    <w:p w:rsidR="00BC3C7F" w:rsidRPr="00BC3C7F" w:rsidRDefault="00BC3C7F" w:rsidP="00BC3C7F">
      <w:pPr>
        <w:numPr>
          <w:ilvl w:val="0"/>
          <w:numId w:val="4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40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Техника</w:t>
        </w:r>
      </w:hyperlink>
    </w:p>
    <w:p w:rsidR="00BC3C7F" w:rsidRPr="00BC3C7F" w:rsidRDefault="00BC3C7F" w:rsidP="00BC3C7F">
      <w:pPr>
        <w:pBdr>
          <w:bottom w:val="dashed" w:sz="6" w:space="0" w:color="9E9E96"/>
        </w:pBdr>
        <w:spacing w:after="75" w:line="288" w:lineRule="atLeast"/>
        <w:ind w:left="75" w:right="75"/>
        <w:outlineLvl w:val="3"/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</w:pPr>
      <w:r w:rsidRPr="00BC3C7F"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  <w:t>Карты</w:t>
      </w:r>
    </w:p>
    <w:p w:rsidR="00BC3C7F" w:rsidRPr="00BC3C7F" w:rsidRDefault="00BC3C7F" w:rsidP="00BC3C7F">
      <w:pPr>
        <w:numPr>
          <w:ilvl w:val="0"/>
          <w:numId w:val="5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41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Карты боевых действий в 1941г.</w:t>
        </w:r>
      </w:hyperlink>
    </w:p>
    <w:p w:rsidR="00BC3C7F" w:rsidRPr="00BC3C7F" w:rsidRDefault="00BC3C7F" w:rsidP="00BC3C7F">
      <w:pPr>
        <w:numPr>
          <w:ilvl w:val="0"/>
          <w:numId w:val="5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42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Карты боевых действий в 1942г.</w:t>
        </w:r>
      </w:hyperlink>
    </w:p>
    <w:p w:rsidR="00BC3C7F" w:rsidRPr="00BC3C7F" w:rsidRDefault="00BC3C7F" w:rsidP="00BC3C7F">
      <w:pPr>
        <w:numPr>
          <w:ilvl w:val="0"/>
          <w:numId w:val="5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43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Карты боевых действий в 1943г.</w:t>
        </w:r>
      </w:hyperlink>
    </w:p>
    <w:p w:rsidR="00BC3C7F" w:rsidRPr="00BC3C7F" w:rsidRDefault="00BC3C7F" w:rsidP="00BC3C7F">
      <w:pPr>
        <w:numPr>
          <w:ilvl w:val="0"/>
          <w:numId w:val="5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44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Карты боевых действий в 1944г.</w:t>
        </w:r>
      </w:hyperlink>
    </w:p>
    <w:p w:rsidR="00BC3C7F" w:rsidRPr="00BC3C7F" w:rsidRDefault="00BC3C7F" w:rsidP="00BC3C7F">
      <w:pPr>
        <w:numPr>
          <w:ilvl w:val="0"/>
          <w:numId w:val="5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45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Карты боевых действий в 1945г.</w:t>
        </w:r>
      </w:hyperlink>
    </w:p>
    <w:p w:rsidR="00BC3C7F" w:rsidRPr="00BC3C7F" w:rsidRDefault="00BC3C7F" w:rsidP="00BC3C7F">
      <w:pPr>
        <w:pBdr>
          <w:bottom w:val="dashed" w:sz="6" w:space="0" w:color="9E9E96"/>
        </w:pBdr>
        <w:spacing w:after="75" w:line="288" w:lineRule="atLeast"/>
        <w:ind w:left="75" w:right="75"/>
        <w:outlineLvl w:val="3"/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</w:pPr>
      <w:r w:rsidRPr="00BC3C7F">
        <w:rPr>
          <w:rFonts w:ascii="Arial" w:eastAsia="Times New Roman" w:hAnsi="Arial" w:cs="Arial"/>
          <w:b/>
          <w:bCs/>
          <w:color w:val="DD4405"/>
          <w:sz w:val="27"/>
          <w:szCs w:val="27"/>
          <w:lang w:eastAsia="ru-RU"/>
        </w:rPr>
        <w:t>Контакты</w:t>
      </w:r>
    </w:p>
    <w:p w:rsidR="00BC3C7F" w:rsidRPr="00BC3C7F" w:rsidRDefault="00BC3C7F" w:rsidP="00BC3C7F">
      <w:pPr>
        <w:numPr>
          <w:ilvl w:val="0"/>
          <w:numId w:val="6"/>
        </w:numPr>
        <w:spacing w:before="100" w:beforeAutospacing="1" w:after="100" w:afterAutospacing="1" w:line="270" w:lineRule="atLeast"/>
        <w:ind w:left="-285" w:right="-120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46" w:tgtFrame="_blank" w:history="1">
        <w:r w:rsidRPr="00BC3C7F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bdsa1941@mail.ru</w:t>
        </w:r>
      </w:hyperlink>
    </w:p>
    <w:p w:rsidR="00BC3C7F" w:rsidRPr="00BC3C7F" w:rsidRDefault="00BC3C7F" w:rsidP="00BC3C7F">
      <w:pPr>
        <w:spacing w:before="120" w:after="120" w:line="270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r w:rsidRPr="00BC3C7F">
        <w:rPr>
          <w:rFonts w:ascii="Arial" w:eastAsia="Times New Roman" w:hAnsi="Arial" w:cs="Arial"/>
          <w:color w:val="8C8C8C"/>
          <w:sz w:val="18"/>
          <w:szCs w:val="18"/>
          <w:lang w:eastAsia="ru-RU"/>
        </w:rPr>
        <w:t> </w:t>
      </w:r>
    </w:p>
    <w:p w:rsidR="00BC3C7F" w:rsidRPr="00BC3C7F" w:rsidRDefault="00BC3C7F" w:rsidP="00BC3C7F">
      <w:pPr>
        <w:spacing w:before="120" w:after="120" w:line="270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r w:rsidRPr="00BC3C7F">
        <w:rPr>
          <w:rFonts w:ascii="Arial" w:eastAsia="Times New Roman" w:hAnsi="Arial" w:cs="Arial"/>
          <w:color w:val="8C8C8C"/>
          <w:sz w:val="18"/>
          <w:szCs w:val="18"/>
          <w:lang w:eastAsia="ru-RU"/>
        </w:rPr>
        <w:t>return_links(); ?&gt;</w:t>
      </w:r>
    </w:p>
    <w:p w:rsidR="00BC3C7F" w:rsidRPr="00BC3C7F" w:rsidRDefault="00BC3C7F" w:rsidP="00BC3C7F">
      <w:pPr>
        <w:spacing w:before="120" w:after="120" w:line="270" w:lineRule="atLeas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BC3C7F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AA1756" w:rsidRDefault="00AA1756">
      <w:bookmarkStart w:id="0" w:name="_GoBack"/>
      <w:bookmarkEnd w:id="0"/>
    </w:p>
    <w:sectPr w:rsidR="00AA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19B9"/>
    <w:multiLevelType w:val="multilevel"/>
    <w:tmpl w:val="FD2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32B8E"/>
    <w:multiLevelType w:val="multilevel"/>
    <w:tmpl w:val="4F3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2680F"/>
    <w:multiLevelType w:val="multilevel"/>
    <w:tmpl w:val="CA48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12A16"/>
    <w:multiLevelType w:val="multilevel"/>
    <w:tmpl w:val="B19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4490F"/>
    <w:multiLevelType w:val="multilevel"/>
    <w:tmpl w:val="EF8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85DC1"/>
    <w:multiLevelType w:val="multilevel"/>
    <w:tmpl w:val="EDA8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47"/>
    <w:rsid w:val="001C4F47"/>
    <w:rsid w:val="00AA1756"/>
    <w:rsid w:val="00B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5FB91-8B9D-429C-87D6-7EBC2263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C3C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C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2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35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013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65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329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639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623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115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sa.ru/vozdushno-desantnye-divizii" TargetMode="External"/><Relationship Id="rId13" Type="http://schemas.openxmlformats.org/officeDocument/2006/relationships/hyperlink" Target="http://bdsa.ru/motorizovannye-divizii" TargetMode="External"/><Relationship Id="rId18" Type="http://schemas.openxmlformats.org/officeDocument/2006/relationships/hyperlink" Target="http://bdsa.ru/%D0%B0%D1%80%D0%BC%D0%B8%D0%B8-%D0%BF%D0%B2%D0%BE" TargetMode="External"/><Relationship Id="rId26" Type="http://schemas.openxmlformats.org/officeDocument/2006/relationships/hyperlink" Target="http://bdsa.ru/%D1%81%D0%BE%D1%81%D1%82%D0%B0%D0%B2-%D0%B2%D0%BE%D0%B9%D1%81%D0%BA-(%D0%BF%D0%BE%D0%BC%D0%B5%D1%81%D1%8F%D1%87%D0%BD%D1%8B%D0%B9)" TargetMode="External"/><Relationship Id="rId39" Type="http://schemas.openxmlformats.org/officeDocument/2006/relationships/hyperlink" Target="http://bdsa.ru/%D0%BE%D1%80%D1%83%D0%B6%D0%B8%D0%B5-%D0%BF%D0%B5%D1%85%D0%BE%D1%82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dsa.ru/%D1%82%D0%B0%D0%BD%D0%BA%D0%BE%D0%B2%D1%8B%D0%B5-%D0%B0%D1%80%D0%BC%D0%B8%D0%B8" TargetMode="External"/><Relationship Id="rId34" Type="http://schemas.openxmlformats.org/officeDocument/2006/relationships/hyperlink" Target="http://bdsa.ru/1945-%D0%B3%D0%BE%D0%B4" TargetMode="External"/><Relationship Id="rId42" Type="http://schemas.openxmlformats.org/officeDocument/2006/relationships/hyperlink" Target="http://bdsa.ru/karty-boevykh-dejstvij-v-1942g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dsa.ru/strelkovye-divizii" TargetMode="External"/><Relationship Id="rId12" Type="http://schemas.openxmlformats.org/officeDocument/2006/relationships/hyperlink" Target="http://bdsa.ru/kavalerijskie-divizii" TargetMode="External"/><Relationship Id="rId17" Type="http://schemas.openxmlformats.org/officeDocument/2006/relationships/hyperlink" Target="http://bdsa.ru/%D0%BE%D0%B1%D1%89%D0%B5%D0%B2%D0%BE%D0%B9%D1%81%D0%BA%D0%BE%D0%B2%D1%8B%D0%B5-%D0%B0%D1%80%D0%BC%D0%B8%D0%B8" TargetMode="External"/><Relationship Id="rId25" Type="http://schemas.openxmlformats.org/officeDocument/2006/relationships/hyperlink" Target="http://bdsa.ru/%D1%80%D0%B0%D1%81%D1%81%D1%82%D0%B0%D0%BD%D0%BE%D0%B2%D0%BA%D0%B0-22.06.1941%D0%B3." TargetMode="External"/><Relationship Id="rId33" Type="http://schemas.openxmlformats.org/officeDocument/2006/relationships/hyperlink" Target="http://bdsa.ru/1944-%D0%B3%D0%BE%D0%B4" TargetMode="External"/><Relationship Id="rId38" Type="http://schemas.openxmlformats.org/officeDocument/2006/relationships/hyperlink" Target="http://bdsa.ru/%D0%B0%D0%B2%D0%B8%D0%B0%D1%86%D0%B8%D1%8F" TargetMode="External"/><Relationship Id="rId46" Type="http://schemas.openxmlformats.org/officeDocument/2006/relationships/hyperlink" Target="mailto:bdsa194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dsa.ru/%D1%84%D1%80%D0%BE%D0%BD%D1%82%D1%8B" TargetMode="External"/><Relationship Id="rId20" Type="http://schemas.openxmlformats.org/officeDocument/2006/relationships/hyperlink" Target="http://bdsa.ru/%D1%81%D0%B0%D0%BF%D0%B5%D1%80%D0%BD%D1%8B%D0%B5-%D0%B0%D1%80%D0%BC%D0%B8%D0%B8" TargetMode="External"/><Relationship Id="rId29" Type="http://schemas.openxmlformats.org/officeDocument/2006/relationships/hyperlink" Target="http://bdsa.ru/%D1%81%D1%82%D0%B0%D1%82%D1%8C%D0%B8-%D0%BF%D0%BE-%D0%B0%D1%80%D0%BC%D0%B8%D0%B8" TargetMode="External"/><Relationship Id="rId41" Type="http://schemas.openxmlformats.org/officeDocument/2006/relationships/hyperlink" Target="http://bdsa.ru/karty-boevykh-dejstvij-v-1941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nemagraph.ru/" TargetMode="External"/><Relationship Id="rId11" Type="http://schemas.openxmlformats.org/officeDocument/2006/relationships/hyperlink" Target="http://bdsa.ru/gvardejskie-divizii" TargetMode="External"/><Relationship Id="rId24" Type="http://schemas.openxmlformats.org/officeDocument/2006/relationships/hyperlink" Target="http://bdsa.ru/%D0%B2%D0%BE%D0%B5%D0%BD%D0%BD%D1%8B%D0%B5-%D1%84%D0%BB%D0%BE%D1%82%D0%B8%D0%BB%D0%B8%D0%B8" TargetMode="External"/><Relationship Id="rId32" Type="http://schemas.openxmlformats.org/officeDocument/2006/relationships/hyperlink" Target="http://bdsa.ru/1943-%D0%B3%D0%BE%D0%B4" TargetMode="External"/><Relationship Id="rId37" Type="http://schemas.openxmlformats.org/officeDocument/2006/relationships/hyperlink" Target="http://bdsa.ru/%D0%B0%D1%80%D1%82%D0%B8%D0%BB%D0%BB%D0%B5%D1%80%D0%B8%D1%8F" TargetMode="External"/><Relationship Id="rId40" Type="http://schemas.openxmlformats.org/officeDocument/2006/relationships/hyperlink" Target="http://bdsa.ru/%D1%82%D0%B5%D1%85%D0%BD%D0%B8%D0%BA%D0%B0" TargetMode="External"/><Relationship Id="rId45" Type="http://schemas.openxmlformats.org/officeDocument/2006/relationships/hyperlink" Target="http://bdsa.ru/karty-boevykh-dejstvij-v-1945g" TargetMode="External"/><Relationship Id="rId5" Type="http://schemas.openxmlformats.org/officeDocument/2006/relationships/hyperlink" Target="http://auto-dom.org/" TargetMode="External"/><Relationship Id="rId15" Type="http://schemas.openxmlformats.org/officeDocument/2006/relationships/hyperlink" Target="http://bdsa.ru/tankovye-divizii" TargetMode="External"/><Relationship Id="rId23" Type="http://schemas.openxmlformats.org/officeDocument/2006/relationships/hyperlink" Target="http://bdsa.ru/%D0%B3%D0%B2%D0%B0%D1%80%D0%B4%D0%B5%D0%B9%D1%81%D0%BA%D0%B8%D0%B5-%D0%B0%D1%80%D0%BC%D0%B8%D0%B8" TargetMode="External"/><Relationship Id="rId28" Type="http://schemas.openxmlformats.org/officeDocument/2006/relationships/hyperlink" Target="http://bdsa.ru/%D0%BE%D1%80%D0%B3%D0%B0%D0%BD%D0%B8%D0%B7%D0%B0%D1%86%D0%B8%D1%8F-%D0%B0%D1%80%D0%BC%D0%B8%D0%B8" TargetMode="External"/><Relationship Id="rId36" Type="http://schemas.openxmlformats.org/officeDocument/2006/relationships/hyperlink" Target="http://bdsa.ru/%D0%B1%D1%80%D0%BE%D0%BD%D0%B5%D1%82%D0%B5%D1%85%D0%BD%D0%B8%D0%BA%D0%B0" TargetMode="External"/><Relationship Id="rId10" Type="http://schemas.openxmlformats.org/officeDocument/2006/relationships/hyperlink" Target="http://bdsa.ru/divizii-no" TargetMode="External"/><Relationship Id="rId19" Type="http://schemas.openxmlformats.org/officeDocument/2006/relationships/hyperlink" Target="http://bdsa.ru/%D0%B2%D0%BE%D0%B7%D0%B4%D1%83%D1%88%D0%BD%D1%8B%D0%B5-%D0%B0%D1%80%D0%BC%D0%B8%D0%B8" TargetMode="External"/><Relationship Id="rId31" Type="http://schemas.openxmlformats.org/officeDocument/2006/relationships/hyperlink" Target="http://bdsa.ru/1942-%D0%B3%D0%BE%D0%B4" TargetMode="External"/><Relationship Id="rId44" Type="http://schemas.openxmlformats.org/officeDocument/2006/relationships/hyperlink" Target="http://bdsa.ru/karty-boevykh-dejstvij-v-194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sa.ru/artillerijskie-divizii" TargetMode="External"/><Relationship Id="rId14" Type="http://schemas.openxmlformats.org/officeDocument/2006/relationships/hyperlink" Target="http://bdsa.ru/motostrelkovye-divizii" TargetMode="External"/><Relationship Id="rId22" Type="http://schemas.openxmlformats.org/officeDocument/2006/relationships/hyperlink" Target="http://bdsa.ru/%D1%83%D0%B4%D0%B0%D1%80%D0%BD%D1%8B%D0%B5-%D0%B0%D1%80%D0%BC%D0%B8%D0%B8" TargetMode="External"/><Relationship Id="rId27" Type="http://schemas.openxmlformats.org/officeDocument/2006/relationships/hyperlink" Target="http://bdsa.ru/%D0%BF%D0%BE%D0%B4%D1%80%D0%B0%D0%B7%D0%B4%D0%B5%D0%BB%D0%B5%D0%BD%D0%B8%D1%8F-%D1%80%D0%BA%D0%BA%D0%B0" TargetMode="External"/><Relationship Id="rId30" Type="http://schemas.openxmlformats.org/officeDocument/2006/relationships/hyperlink" Target="http://bdsa.ru/1941-%D0%B3%D0%BE%D0%B4" TargetMode="External"/><Relationship Id="rId35" Type="http://schemas.openxmlformats.org/officeDocument/2006/relationships/hyperlink" Target="http://bdsa.ru/%D1%81%D0%BE%D1%81%D1%82%D0%B0%D0%B2-%D0%B8-%D0%BF%D0%BE%D1%82%D0%B5%D1%80%D0%B8-%D1%80%D0%BA%D0%BA%D0%B0" TargetMode="External"/><Relationship Id="rId43" Type="http://schemas.openxmlformats.org/officeDocument/2006/relationships/hyperlink" Target="http://bdsa.ru/karty-boevykh-dejstvij-v-1943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5925</Words>
  <Characters>33779</Characters>
  <Application>Microsoft Office Word</Application>
  <DocSecurity>0</DocSecurity>
  <Lines>281</Lines>
  <Paragraphs>79</Paragraphs>
  <ScaleCrop>false</ScaleCrop>
  <Company/>
  <LinksUpToDate>false</LinksUpToDate>
  <CharactersWithSpaces>39625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Вежливый</dc:creator>
  <cp:keywords/>
  <dc:description/>
  <cp:lastModifiedBy>Вежливый</cp:lastModifiedBy>
  <cp:revision>3</cp:revision>
  <dcterms:created xsi:type="dcterms:W3CDTF">2016-04-17T10:31:00Z</dcterms:created>
  <dcterms:modified xsi:type="dcterms:W3CDTF">2016-04-17T10:34:00Z</dcterms:modified>
</cp:coreProperties>
</file>