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5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"/>
        <w:gridCol w:w="1970"/>
        <w:gridCol w:w="1970"/>
        <w:gridCol w:w="1970"/>
        <w:gridCol w:w="1970"/>
      </w:tblGrid>
      <w:tr w:rsidR="00471C39" w:rsidRPr="00471C39" w:rsidTr="00471C39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C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05885B" wp14:editId="334CC6C7">
                  <wp:extent cx="5238750" cy="514350"/>
                  <wp:effectExtent l="0" t="0" r="0" b="0"/>
                  <wp:docPr id="1" name="Рисунок 1" descr="http://blokada.otrok.ru/file/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blokada.otrok.ru/file/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C39" w:rsidRPr="00471C39" w:rsidTr="00471C39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C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3D7295" wp14:editId="29618649">
                  <wp:extent cx="9525" cy="19050"/>
                  <wp:effectExtent l="0" t="0" r="0" b="0"/>
                  <wp:docPr id="2" name="Рисунок 2" descr="http://blokada.otrok.ru/file/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blokada.otrok.ru/file/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C39" w:rsidRPr="00471C39" w:rsidTr="00471C39">
        <w:trPr>
          <w:trHeight w:val="270"/>
          <w:tblCellSpacing w:w="0" w:type="dxa"/>
        </w:trPr>
        <w:tc>
          <w:tcPr>
            <w:tcW w:w="90" w:type="dxa"/>
            <w:shd w:val="clear" w:color="auto" w:fill="000000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C3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ADD0397" wp14:editId="4BDF9D15">
                  <wp:extent cx="57150" cy="104775"/>
                  <wp:effectExtent l="0" t="0" r="0" b="9525"/>
                  <wp:docPr id="3" name="Рисунок 3" descr="http://blokada.otrok.ru/file/a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blokada.otrok.ru/file/a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471C39">
                <w:rPr>
                  <w:rFonts w:ascii="Times New Roman" w:eastAsia="Times New Roman" w:hAnsi="Times New Roman" w:cs="Times New Roman"/>
                  <w:color w:val="FF6666"/>
                  <w:sz w:val="24"/>
                  <w:szCs w:val="24"/>
                  <w:u w:val="single"/>
                  <w:lang w:eastAsia="ru-RU"/>
                </w:rPr>
                <w:t>1941</w:t>
              </w:r>
            </w:hyperlink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471C39">
                <w:rPr>
                  <w:rFonts w:ascii="Times New Roman" w:eastAsia="Times New Roman" w:hAnsi="Times New Roman" w:cs="Times New Roman"/>
                  <w:color w:val="FF6666"/>
                  <w:sz w:val="24"/>
                  <w:szCs w:val="24"/>
                  <w:u w:val="single"/>
                  <w:lang w:eastAsia="ru-RU"/>
                </w:rPr>
                <w:t>1942</w:t>
              </w:r>
            </w:hyperlink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471C39">
                <w:rPr>
                  <w:rFonts w:ascii="Times New Roman" w:eastAsia="Times New Roman" w:hAnsi="Times New Roman" w:cs="Times New Roman"/>
                  <w:color w:val="FF6666"/>
                  <w:sz w:val="24"/>
                  <w:szCs w:val="24"/>
                  <w:u w:val="single"/>
                  <w:lang w:eastAsia="ru-RU"/>
                </w:rPr>
                <w:t>1943</w:t>
              </w:r>
            </w:hyperlink>
          </w:p>
        </w:tc>
        <w:tc>
          <w:tcPr>
            <w:tcW w:w="0" w:type="auto"/>
            <w:shd w:val="clear" w:color="auto" w:fill="000000"/>
            <w:vAlign w:val="center"/>
            <w:hideMark/>
          </w:tcPr>
          <w:p w:rsidR="00471C39" w:rsidRPr="00471C39" w:rsidRDefault="00471C39" w:rsidP="00471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471C39">
                <w:rPr>
                  <w:rFonts w:ascii="Times New Roman" w:eastAsia="Times New Roman" w:hAnsi="Times New Roman" w:cs="Times New Roman"/>
                  <w:color w:val="FF6666"/>
                  <w:sz w:val="24"/>
                  <w:szCs w:val="24"/>
                  <w:u w:val="single"/>
                  <w:lang w:eastAsia="ru-RU"/>
                </w:rPr>
                <w:t>1944</w:t>
              </w:r>
            </w:hyperlink>
          </w:p>
        </w:tc>
      </w:tr>
    </w:tbl>
    <w:p w:rsidR="00471C39" w:rsidRPr="00471C39" w:rsidRDefault="00471C39" w:rsidP="00471C3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8250" w:type="dxa"/>
        <w:tblCellSpacing w:w="0" w:type="dxa"/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0"/>
      </w:tblGrid>
      <w:tr w:rsidR="00471C39" w:rsidRPr="00471C39" w:rsidTr="00471C39">
        <w:trPr>
          <w:trHeight w:val="4950"/>
          <w:tblCellSpacing w:w="0" w:type="dxa"/>
        </w:trPr>
        <w:tc>
          <w:tcPr>
            <w:tcW w:w="0" w:type="auto"/>
            <w:shd w:val="clear" w:color="auto" w:fill="DDDDDD"/>
            <w:hideMark/>
          </w:tcPr>
          <w:p w:rsidR="00471C39" w:rsidRPr="00471C39" w:rsidRDefault="00471C39" w:rsidP="00471C39">
            <w:pPr>
              <w:spacing w:before="240" w:after="0" w:line="240" w:lineRule="auto"/>
              <w:ind w:left="300" w:righ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</w:pPr>
            <w:r w:rsidRPr="00471C39"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  <w:t>Твои герои, Ленинград</w:t>
            </w:r>
          </w:p>
          <w:p w:rsidR="00471C39" w:rsidRPr="00471C39" w:rsidRDefault="00471C39" w:rsidP="00471C39">
            <w:pPr>
              <w:spacing w:before="300" w:after="150" w:line="240" w:lineRule="auto"/>
              <w:ind w:left="300" w:righ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</w:pPr>
            <w:r w:rsidRPr="00471C39"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  <w:t>ПЛАТИЦЫН</w:t>
            </w:r>
            <w:r w:rsidRPr="00471C39"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  <w:br/>
              <w:t>Владимир Васильевич</w:t>
            </w:r>
          </w:p>
          <w:p w:rsidR="00471C39" w:rsidRPr="00471C39" w:rsidRDefault="00471C39" w:rsidP="00471C39">
            <w:pPr>
              <w:spacing w:before="240" w:after="0" w:line="240" w:lineRule="auto"/>
              <w:ind w:left="300" w:right="30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</w:pPr>
            <w:r w:rsidRPr="00471C39">
              <w:rPr>
                <w:rFonts w:ascii="Times New Roman" w:eastAsia="Times New Roman" w:hAnsi="Times New Roman" w:cs="Times New Roman"/>
                <w:b/>
                <w:bCs/>
                <w:color w:val="980000"/>
                <w:kern w:val="36"/>
                <w:sz w:val="32"/>
                <w:szCs w:val="32"/>
                <w:lang w:eastAsia="ru-RU"/>
              </w:rPr>
              <w:t>Бой в Кшентицах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"/>
              <w:gridCol w:w="2250"/>
              <w:gridCol w:w="5850"/>
            </w:tblGrid>
            <w:tr w:rsidR="00471C39" w:rsidRPr="00471C3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471C39" w:rsidRPr="00471C39" w:rsidRDefault="00471C39" w:rsidP="00471C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395C8F0B" wp14:editId="2EE86739">
                        <wp:extent cx="95250" cy="95250"/>
                        <wp:effectExtent l="0" t="0" r="0" b="0"/>
                        <wp:docPr id="4" name="Рисунок 4" descr="http://blokada.otrok.ru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blokada.otrok.ru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0" w:type="dxa"/>
                  <w:hideMark/>
                </w:tcPr>
                <w:p w:rsidR="00471C39" w:rsidRPr="00471C39" w:rsidRDefault="00471C39" w:rsidP="00471C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E2697D8" wp14:editId="099C1A5B">
                        <wp:extent cx="1228725" cy="1905000"/>
                        <wp:effectExtent l="0" t="0" r="9525" b="0"/>
                        <wp:docPr id="5" name="Рисунок 5" descr="Герой Советского Союза Платицын Владимир Васильевич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Герой Советского Союза Платицын Владимир Васильевич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1C39" w:rsidRPr="00471C39" w:rsidRDefault="00471C39" w:rsidP="00471C39">
                  <w:pPr>
                    <w:spacing w:before="150" w:after="240" w:line="210" w:lineRule="atLeast"/>
                    <w:ind w:left="150" w:right="15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Платицын Владимир Васильевич 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br/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br/>
                  </w:r>
                  <w:r w:rsidRPr="00471C39"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0C6CEAA1" wp14:editId="4971C734">
                        <wp:extent cx="1133475" cy="1905000"/>
                        <wp:effectExtent l="0" t="0" r="9525" b="0"/>
                        <wp:docPr id="6" name="Рисунок 6" descr="Герой Советского Союза Томашевич Николай Николаевич">
                          <a:hlinkClick xmlns:a="http://schemas.openxmlformats.org/drawingml/2006/main" r:id="rId1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Герой Советского Союза Томашевич Николай Николаевич">
                                  <a:hlinkClick r:id="rId1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3475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1C39" w:rsidRPr="00471C39" w:rsidRDefault="00471C39" w:rsidP="00471C39">
                  <w:pPr>
                    <w:spacing w:before="150" w:after="240" w:line="210" w:lineRule="atLeast"/>
                    <w:ind w:left="150" w:right="15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Томашевич Николай Николаевич 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br/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br/>
                  </w:r>
                  <w:r w:rsidRPr="00471C39"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25466A59" wp14:editId="196AA97B">
                        <wp:extent cx="1219200" cy="1905000"/>
                        <wp:effectExtent l="0" t="0" r="0" b="0"/>
                        <wp:docPr id="7" name="Рисунок 7" descr="Герой Советского Союза Литвинов Владимир Григорьевич">
                          <a:hlinkClick xmlns:a="http://schemas.openxmlformats.org/drawingml/2006/main" r:id="rId1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Герой Советского Союза Литвинов Владимир Григорьевич">
                                  <a:hlinkClick r:id="rId1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20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1C39" w:rsidRPr="00471C39" w:rsidRDefault="00471C39" w:rsidP="00471C39">
                  <w:pPr>
                    <w:spacing w:before="150" w:after="240" w:line="210" w:lineRule="atLeast"/>
                    <w:ind w:left="150" w:right="15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Литвинов Владимир 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Григорьевич 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br/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br/>
                  </w:r>
                  <w:r w:rsidRPr="00471C39">
                    <w:rPr>
                      <w:rFonts w:ascii="Arial" w:eastAsia="Times New Roman" w:hAnsi="Arial" w:cs="Arial"/>
                      <w:noProof/>
                      <w:color w:val="0000FF"/>
                      <w:sz w:val="18"/>
                      <w:szCs w:val="18"/>
                      <w:lang w:eastAsia="ru-RU"/>
                    </w:rPr>
                    <w:drawing>
                      <wp:inline distT="0" distB="0" distL="0" distR="0" wp14:anchorId="6310F21A" wp14:editId="1C24BEF1">
                        <wp:extent cx="1228725" cy="1905000"/>
                        <wp:effectExtent l="0" t="0" r="9525" b="0"/>
                        <wp:docPr id="8" name="Рисунок 8" descr="Герой Советского Союза Телегин Григорий Георгиевич">
                          <a:hlinkClick xmlns:a="http://schemas.openxmlformats.org/drawingml/2006/main" r:id="rId1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Герой Советского Союза Телегин Григорий Георгиевич">
                                  <a:hlinkClick r:id="rId19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8725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1C39" w:rsidRPr="00471C39" w:rsidRDefault="00471C39" w:rsidP="00471C39">
                  <w:pPr>
                    <w:spacing w:before="150" w:after="240" w:line="210" w:lineRule="atLeast"/>
                    <w:ind w:left="150" w:right="15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Телегин Григорий Георгиевич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Два фронта - Ленинградский и Волховский - выполняли, по существу, одну задачу - сражались за Ленинград. Были даже периоды, когда они воссоединялись. Затем в целях более оперативного руководства войсками снова обретали самостоятельность. Это диктовалось территориальной разобщенностью частей, действовавших по обе стороны блокадного кольца. Ленинградцы находились внутри его, а волховчане - с внешней стороны. Но их всегда связывало единство действий.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14 января 1944 года одновременно со 2-й Ударной армией Ленинградского фронта перешла в наступление и 59-я Волховского. 20 января, когда войска Ленинградского фронта, наступавшие от Пулкова и Ораниенбаума, соединились и добивали окруженные фашистские части, волховчане вступили в Новгород. Это удвоило радость ленинградцев. И не только потому, что Новгород входил тогда в Ленинградскую область. В тяжелом сорок первом году древний Новгород рыцарски сдерживал врагов, рвавшихся к городу Ленина. Теперь, в январе сорок четвертого, освободив Новгород, волховчане торопились помочь ленинградцам добить врага.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Впереди шли танкисты - однополчане Зайцева и Ращупкина, Кузьмина и Пятикопа, еще в декабре сорок первого награжденных Золотыми Звездами за героизм, проявленный в боях под Тихвином. Только теперь это был уже не 46-й полк, а гвардейская танковая бригада.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Прощаясь с освобожденным Новгородом, танкисты уносили в сердцах не только радость победы. Город лежал в руинах. Из 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двух с половиной тысяч домов здесь сохранилось только сорок. Почти пятидесятитысячное население Новгорода было угнано в фашистское рабство. Победителей, освободивших древний русский город, встретило лишь пятьдесят человек.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Как же не мстить за все это немцам! Танкисты спешили не дать гитлеровцам, выбитым из Новгорода, закрепиться на новых рубежах. Надо было быстрее продвинуться к Луге, чтобы отрезать пути отступления врагу, отходившему под натиском частей Ленинградского фронта.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Местность, по которой предстояло наступать, изобиловала болотами. Дорог было очень мало. Из-за этого артиллерия не могла сопровождать пехоту. Плохая погода приковала авиацию к аэродромам. Вся тяжесть боя легла на танкистов.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Командир первого батальона гвардии майор Платицын получил приказ овладеть деревней Кшентицы.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Платицын посмотрел на карту. Два крошечных прямоугольничка, обозначающие деревенскую улицу, голубая жилка речки, прерывисто заштрихованное пятно болота - вот и все. На самом деле это был сильный опорный пункт, в котором засел 28-й полк 8-й гренадерской дивизии врага. Еще удалось узнать, что в Кшентицах сосредоточено десятка два с половиной противотанковых пушек, несколько минометных батарей. Но где установлены орудия, какова система обороны гренадеров - никто не знал. Поэтому начинать надо было с разведки боем.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Кто же пойдет первым? Комбат остановил свой выбор на младшем лейтенанте Томашевиче. Задачу изложил коротко: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— Надо проскочить через Кшентицы и посмотреть, где у них огневые точки.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Томашевич кивнул головой: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— Ясно. Разрешите действовать? Платицын посмотрел на часы: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— Надо поспеть туда к тринадцати часам. Они в это время обедают, и мы поднесем господам гренадерам горяченький десерт.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Теплый комбинезон придавал 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коренастому Томашевичу неуклюжий вид. Но он довольно ловко взобрался на танк и юркнул в башню. Машина двинулась вперед. Вслед за ней потянулись остальные танки. Вел их комбат Платицын. Чтобы заранее не всполошить немцев, шли на небольшой скорости. На опушке леса, заехав в кусты, танки остановились. Дальше пошел лишь танк Томашевича.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Наклонившись к механику-водителю, Томашевич сказал: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— Теперь, Сергиенко, не жалей газу.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Потом положил руку на плечо командира орудия Одинцова: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— Дай-ка, брат, я постою у пушки.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Во всем первом батальоне никто не мог сравниться с Томашевичем по стрельбе из орудия. Пистолетом он владел не ахти как - из тридцати возможных больше пятнадцати очков не выбивал. Зато из пушки стрелял прямо-таки по-снайперски. Потому комбат и послал его первым.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В час дня танк Томашевича ворвался в Кшентицы. Первое, что увидел экипаж, это солдат, толпившихся вокруг полевой кухни. Томашевич даже не успел подать команду, как Сергиенко наехал на кухню. Она опрокинулась, залив снег дымящимся на морозе супом.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Заметив на бугре пушку, возле которой торопливо бегали немецкие артиллеристы, Томашевич прицелился. Двух снарядов хватило, чтобы покончить с нею.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Танк проскочил на другой конец деревни и развернулся. Придя в себя, солдаты врага тоже развернули пушки. Томашевич крикнул механику только одно слово: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— Дави!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Сергиенко с налета ударил орудие в бок, подмял его и помчался к другому орудию...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Заряжающий едва успевал подавать Томашевичу снаряды.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Немцы открыли сильный огонь. Не подоспей майор Платицын с ротами Литвинова и Телегина, одинокому танку, очутившемуся у немцев в тылу, пришлось бы 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совсем туго.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Гвардии капитан Литвинов решительным броском вывел свои танки на северо-восточную окраину Кшентиц. Внезапность удара была так велика, что противник даже не успел развернуть противотанковую батарею. Она целиком попала в руки советских танкистов. Другую батарею, состоявшую из шести 75-миллиметровых пушек, Литвинов и его танкисты уничтожили. Потом разгромили автоколонну с боеприпасами.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Гвардии капитан Телегин так же стремительно прорвался через вражескую оборону и атаковал немцев, находившихся в юго-западной части Кшентиц. Затем обходным маневром он прорвался в соседнюю деревню Видогощ. Находившийся здесь немецкий гарнизон был разгромлен. Но понесли потери и наши танкисты. А в это время Телегин увидел, что со стороны деревни Сутока в сторону Кшентиц движется колонна тягачей с пушками на прицепе. Сомнений быть не могло: они торопились на помощь гренадерам.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Снова завязался тяжелый бой. Решительная и дерзкая атака помогла Телегину разгромить артиллерийскую колонну. Сам он огнем своего танка уничтожил несколько пушек.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Когда с колонной было покончено, Телегин снова повернул на Кшентицы, чтобы соединиться с ротой Литвинова. Однако боевые друзья не встретились. Замаскированная в сарае пушка почти в упор ударила по танку. В живых остались только капитан Телегин и командир орудия Пирогов. Они были ранены. Выбираясь из танка, погиб Пирогов: стреляли сидевшие в сарае немецкие артиллеристы. Раненый капитан один вступил в неравный поединок.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Когда подоспели товарищи, гвардии капитан Григорий Телегин был уже мертв. Он дорого отдал свою жизнь: вокруг валялись трупы гитлеровцев.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 xml:space="preserve">А в это время на другой стороне деревни мужественно сражался гвардии капитан Владимир Литвинов. В его танк попал немецкий термитный снаряд. Машина вспыхнула, но Литвинов до последнего вздоха </w:t>
                  </w: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продолжал вести бой.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Комбат Платицын сам командовал теперь ротами погибших героев. Танков стало меньше, зато оставшиеся экипажи дрались еще ожесточеннее. Даже действовавший по-прежнему в одиночку гвардии младший лейтенант Томашевич не давал немцам покоя. К вечеру его танк был подбит. Водителя Сергиенко убило. Командир танка сам сел за рычаги. В этот момент второй снаряд разбил правую гусеницу. Взрывом Томашевичу обожгло лицо.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Танк замер. Томашевич поднялся в башню - сверху хоть видно, откуда стреляют. Присмотрелся и заметил, что в ближайшем сарае вынуто несколько нижних бревен. В этой амбразуре мелькали вспышки. Несколькими снарядами Томашевич разбил и сарай, и спрятанную в нем пушку.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Когда стемнело, он приказал командиру орудия и заряжающему пробираться к своим. В подбитом танке можно было вполне обойтись без них. Зачем же напрасно рисковать людьми? О том, что сам он рискует, Томашевич не думал. Остаться разрешил только стрелку-радисту Туманову.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Наши танки во главе с комбатом Платицыным все больше теснили немцев. Чтобы спастись, гитлеровцы попытались выскользнуть из Кшентиц. Томашевич начал бить по ним из пушки, Туманов поливал пулеметным огнем. Вырвался из деревни только один броневик.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Ночью, когда уже не осталось боеприпасов, Туманов вывел командира танка к штабу бригады. Сам Томашевич идти не мог: от ожога слезились глаза, он плохо видел. Но утром он снова был в танке, снова шел в бой. А в Кшентицах подсчитывали трофеи. Танкисты, сражавшиеся здесь с часу дня до одиннадцати ночи, почти полностью разгромили 28-й гренадерский полк вместе с его штабом и тылами.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Потом, продолжая наступление, батальон Платицына разбил артиллерийский дивизион, захватил ряд населенных пунктов, перерезал шоссейную дорогу, идущую на Лугу, а затем и железную дорогу Ленинград - Дно.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После окончательного разгрома блокадного кольца батальон героев сражался севернее Ленинграда. Здесь в бою за Сортавалу комбат Платицын был тяжело ранен и больше не вернулся в строй. Но его батальон, продолжая громить врагов, дошел до Берлина.</w:t>
                  </w:r>
                </w:p>
                <w:p w:rsidR="00471C39" w:rsidRPr="00471C39" w:rsidRDefault="00471C39" w:rsidP="00471C39">
                  <w:pPr>
                    <w:spacing w:after="150" w:line="240" w:lineRule="auto"/>
                    <w:ind w:left="300" w:right="300" w:firstLine="450"/>
                    <w:jc w:val="both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71C39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ru-RU"/>
                    </w:rPr>
                    <w:t>Здесь, вдали от ленинградской земли, вспоминая тех, кому не довелось штурмовать Берлин, танкисты прежде всего назвали имена комбата Платицына, командиров рот Литвинова и Телегина, командира танка Томашевича, которые 22 января 1944 года в тяжелом бою за маленькую деревушку проявили огромное мужество. Именно за этот бой все четверо были удостоены самой высокой награды - Золотой Звезды Героя.</w:t>
                  </w:r>
                </w:p>
              </w:tc>
            </w:tr>
          </w:tbl>
          <w:p w:rsidR="00471C39" w:rsidRPr="00471C39" w:rsidRDefault="00471C39" w:rsidP="00471C39">
            <w:pPr>
              <w:spacing w:before="90" w:after="150" w:line="240" w:lineRule="auto"/>
              <w:ind w:left="300" w:right="3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1C3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Из книги: </w:t>
            </w:r>
            <w:hyperlink r:id="rId21" w:history="1">
              <w:r w:rsidRPr="00471C39">
                <w:rPr>
                  <w:rFonts w:ascii="Arial" w:eastAsia="Times New Roman" w:hAnsi="Arial" w:cs="Arial"/>
                  <w:color w:val="000000"/>
                  <w:sz w:val="20"/>
                  <w:szCs w:val="20"/>
                  <w:u w:val="single"/>
                  <w:lang w:eastAsia="ru-RU"/>
                </w:rPr>
                <w:t>Буров А.В. Твои герои, Ленинград. Л., Лениздат. 1970</w:t>
              </w:r>
            </w:hyperlink>
            <w:r w:rsidRPr="00471C39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810F3" w:rsidRDefault="00F810F3">
      <w:bookmarkStart w:id="0" w:name="_GoBack"/>
      <w:bookmarkEnd w:id="0"/>
    </w:p>
    <w:sectPr w:rsidR="00F81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04C"/>
    <w:rsid w:val="0037604C"/>
    <w:rsid w:val="00471C39"/>
    <w:rsid w:val="00F8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1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1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8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kada.otrok.ru/cont.php?y=1" TargetMode="External"/><Relationship Id="rId13" Type="http://schemas.openxmlformats.org/officeDocument/2006/relationships/hyperlink" Target="http://blokada.otrok.ru/library/burov/ilu.php?i=411" TargetMode="External"/><Relationship Id="rId18" Type="http://schemas.openxmlformats.org/officeDocument/2006/relationships/image" Target="media/image7.jpeg"/><Relationship Id="rId3" Type="http://schemas.openxmlformats.org/officeDocument/2006/relationships/settings" Target="settings.xml"/><Relationship Id="rId21" Type="http://schemas.openxmlformats.org/officeDocument/2006/relationships/hyperlink" Target="http://blokada.otrok.ru/library/burov/index.htm" TargetMode="External"/><Relationship Id="rId7" Type="http://schemas.openxmlformats.org/officeDocument/2006/relationships/image" Target="media/image3.gif"/><Relationship Id="rId12" Type="http://schemas.openxmlformats.org/officeDocument/2006/relationships/image" Target="media/image4.gif"/><Relationship Id="rId17" Type="http://schemas.openxmlformats.org/officeDocument/2006/relationships/hyperlink" Target="http://blokada.otrok.ru/library/burov/ilu.php?i=413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blokada.otrok.ru/cont.php?y=4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blokada.otrok.ru/library/burov/ilu.php?i=411_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lokada.otrok.ru/cont.php?y=3" TargetMode="External"/><Relationship Id="rId19" Type="http://schemas.openxmlformats.org/officeDocument/2006/relationships/hyperlink" Target="http://blokada.otrok.ru/library/burov/ilu.php?i=413_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lokada.otrok.ru/cont.php?y=2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8120</Characters>
  <Application>Microsoft Office Word</Application>
  <DocSecurity>0</DocSecurity>
  <Lines>67</Lines>
  <Paragraphs>19</Paragraphs>
  <ScaleCrop>false</ScaleCrop>
  <Company>diakov.net</Company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2016-05-04T20:49:00Z</dcterms:created>
  <dcterms:modified xsi:type="dcterms:W3CDTF">2016-05-04T20:49:00Z</dcterms:modified>
</cp:coreProperties>
</file>